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18E8" w:rsidRDefault="004A18E8" w:rsidP="004A18E8">
      <w:pPr>
        <w:jc w:val="center"/>
        <w:rPr>
          <w:b/>
        </w:rPr>
      </w:pPr>
    </w:p>
    <w:p w:rsidR="00173D9A" w:rsidRDefault="00173D9A" w:rsidP="004A18E8">
      <w:pPr>
        <w:jc w:val="center"/>
        <w:rPr>
          <w:b/>
        </w:rPr>
      </w:pPr>
    </w:p>
    <w:p w:rsidR="004A18E8" w:rsidRDefault="004A18E8" w:rsidP="004A18E8">
      <w:pPr>
        <w:spacing w:after="0"/>
        <w:jc w:val="center"/>
        <w:rPr>
          <w:rFonts w:ascii="Times New Roman" w:hAnsi="Times New Roman" w:cs="Times New Roman"/>
          <w:b/>
          <w:sz w:val="24"/>
          <w:szCs w:val="24"/>
        </w:rPr>
      </w:pPr>
    </w:p>
    <w:p w:rsidR="00557960" w:rsidRPr="004A18E8" w:rsidRDefault="004A18E8" w:rsidP="004A18E8">
      <w:pPr>
        <w:spacing w:after="0"/>
        <w:jc w:val="center"/>
        <w:rPr>
          <w:rFonts w:ascii="Times New Roman" w:hAnsi="Times New Roman" w:cs="Times New Roman"/>
          <w:b/>
          <w:sz w:val="28"/>
          <w:szCs w:val="28"/>
        </w:rPr>
      </w:pPr>
      <w:proofErr w:type="gramStart"/>
      <w:r w:rsidRPr="004A18E8">
        <w:rPr>
          <w:rFonts w:ascii="Times New Roman" w:hAnsi="Times New Roman" w:cs="Times New Roman"/>
          <w:b/>
          <w:sz w:val="28"/>
          <w:szCs w:val="28"/>
        </w:rPr>
        <w:t>SOAH DOCKET NO.</w:t>
      </w:r>
      <w:proofErr w:type="gramEnd"/>
      <w:r w:rsidRPr="004A18E8">
        <w:rPr>
          <w:rFonts w:ascii="Times New Roman" w:hAnsi="Times New Roman" w:cs="Times New Roman"/>
          <w:b/>
          <w:sz w:val="28"/>
          <w:szCs w:val="28"/>
        </w:rPr>
        <w:t xml:space="preserve"> 473-21-0247</w:t>
      </w:r>
    </w:p>
    <w:p w:rsidR="004A18E8" w:rsidRPr="004A18E8" w:rsidRDefault="004A18E8" w:rsidP="004A18E8">
      <w:pPr>
        <w:jc w:val="center"/>
        <w:rPr>
          <w:rFonts w:ascii="Times New Roman" w:hAnsi="Times New Roman" w:cs="Times New Roman"/>
          <w:b/>
          <w:sz w:val="28"/>
          <w:szCs w:val="28"/>
        </w:rPr>
      </w:pPr>
      <w:proofErr w:type="gramStart"/>
      <w:r w:rsidRPr="004A18E8">
        <w:rPr>
          <w:rFonts w:ascii="Times New Roman" w:hAnsi="Times New Roman" w:cs="Times New Roman"/>
          <w:b/>
          <w:sz w:val="28"/>
          <w:szCs w:val="28"/>
        </w:rPr>
        <w:t>PUC DOCKET NO.</w:t>
      </w:r>
      <w:proofErr w:type="gramEnd"/>
      <w:r w:rsidRPr="004A18E8">
        <w:rPr>
          <w:rFonts w:ascii="Times New Roman" w:hAnsi="Times New Roman" w:cs="Times New Roman"/>
          <w:b/>
          <w:sz w:val="28"/>
          <w:szCs w:val="28"/>
        </w:rPr>
        <w:t xml:space="preserve"> 51023</w:t>
      </w:r>
    </w:p>
    <w:tbl>
      <w:tblPr>
        <w:tblW w:w="9267" w:type="dxa"/>
        <w:tblInd w:w="675" w:type="dxa"/>
        <w:tblLayout w:type="fixed"/>
        <w:tblCellMar>
          <w:left w:w="0" w:type="dxa"/>
          <w:right w:w="0" w:type="dxa"/>
        </w:tblCellMar>
        <w:tblLook w:val="01E0" w:firstRow="1" w:lastRow="1" w:firstColumn="1" w:lastColumn="1" w:noHBand="0" w:noVBand="0"/>
      </w:tblPr>
      <w:tblGrid>
        <w:gridCol w:w="4778"/>
        <w:gridCol w:w="535"/>
        <w:gridCol w:w="3954"/>
      </w:tblGrid>
      <w:tr w:rsidR="00AB6D69" w:rsidRPr="00AB6D69" w:rsidTr="004A18E8">
        <w:trPr>
          <w:trHeight w:val="1645"/>
        </w:trPr>
        <w:tc>
          <w:tcPr>
            <w:tcW w:w="4778" w:type="dxa"/>
          </w:tcPr>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p>
          <w:p w:rsidR="00AB6D69" w:rsidRPr="00AB6D69" w:rsidRDefault="00AB6D69" w:rsidP="00173D9A">
            <w:pPr>
              <w:widowControl w:val="0"/>
              <w:autoSpaceDE w:val="0"/>
              <w:autoSpaceDN w:val="0"/>
              <w:spacing w:after="0" w:line="240" w:lineRule="auto"/>
              <w:ind w:left="200" w:right="324"/>
              <w:rPr>
                <w:rFonts w:ascii="Times New Roman" w:eastAsia="Times New Roman" w:hAnsi="Times New Roman" w:cs="Times New Roman"/>
                <w:b/>
                <w:sz w:val="24"/>
              </w:rPr>
            </w:pPr>
            <w:r w:rsidRPr="00AB6D69">
              <w:rPr>
                <w:rFonts w:ascii="Times New Roman" w:eastAsia="Times New Roman" w:hAnsi="Times New Roman" w:cs="Times New Roman"/>
                <w:b/>
                <w:sz w:val="24"/>
              </w:rPr>
              <w:t>APPLICATION OF THE CITY OF SAN ANTONIO TO AMEND ITS CERTIFICATE OF CONVENIENCE AND NECESSITY FOR THE</w:t>
            </w:r>
          </w:p>
          <w:p w:rsidR="00AB6D69" w:rsidRPr="00AB6D69" w:rsidRDefault="00AB6D69" w:rsidP="00173D9A">
            <w:pPr>
              <w:widowControl w:val="0"/>
              <w:autoSpaceDE w:val="0"/>
              <w:autoSpaceDN w:val="0"/>
              <w:spacing w:after="0" w:line="270" w:lineRule="atLeast"/>
              <w:ind w:left="200" w:right="137"/>
              <w:rPr>
                <w:rFonts w:ascii="Times New Roman" w:eastAsia="Times New Roman" w:hAnsi="Times New Roman" w:cs="Times New Roman"/>
                <w:b/>
                <w:sz w:val="24"/>
              </w:rPr>
            </w:pPr>
            <w:r w:rsidRPr="00AB6D69">
              <w:rPr>
                <w:rFonts w:ascii="Times New Roman" w:eastAsia="Times New Roman" w:hAnsi="Times New Roman" w:cs="Times New Roman"/>
                <w:b/>
                <w:sz w:val="24"/>
              </w:rPr>
              <w:t>SCENIC LOOP 138-KV TRANSMISSION LINE IN BEXAR COUNTY</w:t>
            </w:r>
          </w:p>
        </w:tc>
        <w:tc>
          <w:tcPr>
            <w:tcW w:w="535" w:type="dxa"/>
          </w:tcPr>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p>
          <w:p w:rsidR="00AB6D69" w:rsidRPr="00AB6D69" w:rsidRDefault="00AB6D69" w:rsidP="00173D9A">
            <w:pPr>
              <w:widowControl w:val="0"/>
              <w:autoSpaceDE w:val="0"/>
              <w:autoSpaceDN w:val="0"/>
              <w:spacing w:after="0" w:line="266" w:lineRule="exact"/>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p w:rsidR="00AB6D69" w:rsidRPr="00AB6D69" w:rsidRDefault="00AB6D69" w:rsidP="00173D9A">
            <w:pPr>
              <w:widowControl w:val="0"/>
              <w:autoSpaceDE w:val="0"/>
              <w:autoSpaceDN w:val="0"/>
              <w:spacing w:after="0" w:line="240" w:lineRule="auto"/>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p w:rsidR="00AB6D69" w:rsidRPr="00AB6D69" w:rsidRDefault="00AB6D69" w:rsidP="00173D9A">
            <w:pPr>
              <w:widowControl w:val="0"/>
              <w:autoSpaceDE w:val="0"/>
              <w:autoSpaceDN w:val="0"/>
              <w:spacing w:after="0" w:line="240" w:lineRule="auto"/>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p w:rsidR="00AB6D69" w:rsidRPr="00AB6D69" w:rsidRDefault="00AB6D69" w:rsidP="00173D9A">
            <w:pPr>
              <w:widowControl w:val="0"/>
              <w:autoSpaceDE w:val="0"/>
              <w:autoSpaceDN w:val="0"/>
              <w:spacing w:after="0" w:line="240" w:lineRule="auto"/>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p w:rsidR="00AB6D69" w:rsidRPr="00AB6D69" w:rsidRDefault="00AB6D69" w:rsidP="00173D9A">
            <w:pPr>
              <w:widowControl w:val="0"/>
              <w:autoSpaceDE w:val="0"/>
              <w:autoSpaceDN w:val="0"/>
              <w:spacing w:after="0" w:line="240" w:lineRule="auto"/>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p w:rsidR="00AB6D69" w:rsidRPr="00AB6D69" w:rsidRDefault="00AB6D69" w:rsidP="00173D9A">
            <w:pPr>
              <w:widowControl w:val="0"/>
              <w:autoSpaceDE w:val="0"/>
              <w:autoSpaceDN w:val="0"/>
              <w:spacing w:after="0" w:line="256" w:lineRule="exact"/>
              <w:ind w:left="157"/>
              <w:rPr>
                <w:rFonts w:ascii="Times New Roman" w:eastAsia="Times New Roman" w:hAnsi="Times New Roman" w:cs="Times New Roman"/>
                <w:b/>
                <w:sz w:val="24"/>
              </w:rPr>
            </w:pPr>
            <w:r w:rsidRPr="00AB6D69">
              <w:rPr>
                <w:rFonts w:ascii="Times New Roman" w:eastAsia="Times New Roman" w:hAnsi="Times New Roman" w:cs="Times New Roman"/>
                <w:b/>
                <w:sz w:val="24"/>
              </w:rPr>
              <w:t>§</w:t>
            </w:r>
          </w:p>
        </w:tc>
        <w:tc>
          <w:tcPr>
            <w:tcW w:w="3954" w:type="dxa"/>
          </w:tcPr>
          <w:p w:rsidR="00AB6D69" w:rsidRDefault="00AB6D69" w:rsidP="00173D9A">
            <w:pPr>
              <w:widowControl w:val="0"/>
              <w:autoSpaceDE w:val="0"/>
              <w:autoSpaceDN w:val="0"/>
              <w:spacing w:after="0" w:line="480" w:lineRule="auto"/>
              <w:ind w:left="1840" w:hanging="1517"/>
              <w:rPr>
                <w:rFonts w:ascii="Times New Roman" w:eastAsia="Times New Roman" w:hAnsi="Times New Roman" w:cs="Times New Roman"/>
                <w:b/>
                <w:sz w:val="24"/>
              </w:rPr>
            </w:pPr>
          </w:p>
          <w:p w:rsidR="00AB6D69" w:rsidRDefault="00AB6D69" w:rsidP="00173D9A">
            <w:pPr>
              <w:widowControl w:val="0"/>
              <w:autoSpaceDE w:val="0"/>
              <w:autoSpaceDN w:val="0"/>
              <w:spacing w:after="0" w:line="480" w:lineRule="auto"/>
              <w:ind w:left="1840" w:hanging="1517"/>
              <w:rPr>
                <w:rFonts w:ascii="Times New Roman" w:eastAsia="Times New Roman" w:hAnsi="Times New Roman" w:cs="Times New Roman"/>
                <w:b/>
                <w:sz w:val="24"/>
              </w:rPr>
            </w:pPr>
          </w:p>
          <w:p w:rsidR="00AB6D69" w:rsidRDefault="00AB6D69" w:rsidP="00173D9A">
            <w:pPr>
              <w:widowControl w:val="0"/>
              <w:autoSpaceDE w:val="0"/>
              <w:autoSpaceDN w:val="0"/>
              <w:spacing w:after="0" w:line="480" w:lineRule="auto"/>
              <w:ind w:left="1840" w:hanging="1517"/>
              <w:rPr>
                <w:rFonts w:ascii="Times New Roman" w:eastAsia="Times New Roman" w:hAnsi="Times New Roman" w:cs="Times New Roman"/>
                <w:b/>
                <w:sz w:val="24"/>
              </w:rPr>
            </w:pPr>
          </w:p>
          <w:p w:rsidR="00AB6D69" w:rsidRPr="00AB6D69" w:rsidRDefault="00AB6D69" w:rsidP="00173D9A">
            <w:pPr>
              <w:widowControl w:val="0"/>
              <w:autoSpaceDE w:val="0"/>
              <w:autoSpaceDN w:val="0"/>
              <w:spacing w:after="0" w:line="480" w:lineRule="auto"/>
              <w:ind w:left="1840" w:hanging="1517"/>
              <w:rPr>
                <w:rFonts w:ascii="Times New Roman" w:eastAsia="Times New Roman" w:hAnsi="Times New Roman" w:cs="Times New Roman"/>
                <w:b/>
                <w:sz w:val="24"/>
              </w:rPr>
            </w:pPr>
            <w:r w:rsidRPr="00AB6D69">
              <w:rPr>
                <w:rFonts w:ascii="Times New Roman" w:eastAsia="Times New Roman" w:hAnsi="Times New Roman" w:cs="Times New Roman"/>
                <w:b/>
                <w:sz w:val="24"/>
              </w:rPr>
              <w:t>BEFORE THE STATE OFFICE OF</w:t>
            </w:r>
          </w:p>
          <w:p w:rsidR="00AB6D69" w:rsidRPr="00AB6D69" w:rsidRDefault="00AB6D69" w:rsidP="00173D9A">
            <w:pPr>
              <w:widowControl w:val="0"/>
              <w:autoSpaceDE w:val="0"/>
              <w:autoSpaceDN w:val="0"/>
              <w:spacing w:after="0" w:line="240" w:lineRule="auto"/>
              <w:ind w:left="256"/>
              <w:rPr>
                <w:rFonts w:ascii="Times New Roman" w:eastAsia="Times New Roman" w:hAnsi="Times New Roman" w:cs="Times New Roman"/>
                <w:b/>
                <w:sz w:val="24"/>
              </w:rPr>
            </w:pPr>
            <w:r w:rsidRPr="00AB6D69">
              <w:rPr>
                <w:rFonts w:ascii="Times New Roman" w:eastAsia="Times New Roman" w:hAnsi="Times New Roman" w:cs="Times New Roman"/>
                <w:b/>
                <w:sz w:val="24"/>
              </w:rPr>
              <w:t>ADMINISTRATIVE HEARINGS</w:t>
            </w:r>
          </w:p>
        </w:tc>
      </w:tr>
    </w:tbl>
    <w:p w:rsidR="00AB6D69" w:rsidRPr="00AB6D69" w:rsidRDefault="00AB6D69" w:rsidP="00AB6D69">
      <w:pPr>
        <w:widowControl w:val="0"/>
        <w:autoSpaceDE w:val="0"/>
        <w:autoSpaceDN w:val="0"/>
        <w:spacing w:after="0" w:line="240" w:lineRule="auto"/>
        <w:rPr>
          <w:rFonts w:ascii="Times New Roman" w:eastAsia="Times New Roman" w:hAnsi="Times New Roman" w:cs="Times New Roman"/>
        </w:rPr>
      </w:pPr>
    </w:p>
    <w:p w:rsidR="00AB6D69" w:rsidRPr="00AB6D69" w:rsidRDefault="00AB6D69" w:rsidP="00AB6D69">
      <w:pPr>
        <w:widowControl w:val="0"/>
        <w:autoSpaceDE w:val="0"/>
        <w:autoSpaceDN w:val="0"/>
        <w:spacing w:after="0" w:line="240" w:lineRule="auto"/>
        <w:rPr>
          <w:rFonts w:ascii="Times New Roman" w:eastAsia="Times New Roman" w:hAnsi="Times New Roman" w:cs="Times New Roman"/>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6"/>
          <w:szCs w:val="36"/>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6"/>
          <w:szCs w:val="36"/>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6"/>
          <w:szCs w:val="36"/>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6"/>
          <w:szCs w:val="36"/>
        </w:rPr>
      </w:pPr>
    </w:p>
    <w:p w:rsidR="00AB6D69" w:rsidRPr="00AB6D69" w:rsidRDefault="004A18E8" w:rsidP="00AB6D69">
      <w:pPr>
        <w:widowControl w:val="0"/>
        <w:autoSpaceDE w:val="0"/>
        <w:autoSpaceDN w:val="0"/>
        <w:spacing w:after="0"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Reply</w:t>
      </w:r>
      <w:r w:rsidR="00AB6D69" w:rsidRPr="00AB6D69">
        <w:rPr>
          <w:rFonts w:ascii="Times New Roman" w:eastAsia="Times New Roman" w:hAnsi="Times New Roman" w:cs="Times New Roman"/>
          <w:sz w:val="32"/>
          <w:szCs w:val="32"/>
        </w:rPr>
        <w:t xml:space="preserve"> Brief </w:t>
      </w: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proofErr w:type="gramStart"/>
      <w:r w:rsidRPr="00AB6D69">
        <w:rPr>
          <w:rFonts w:ascii="Times New Roman" w:eastAsia="Times New Roman" w:hAnsi="Times New Roman" w:cs="Times New Roman"/>
          <w:sz w:val="32"/>
          <w:szCs w:val="32"/>
        </w:rPr>
        <w:t>of</w:t>
      </w:r>
      <w:proofErr w:type="gramEnd"/>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r w:rsidRPr="00AB6D69">
        <w:rPr>
          <w:rFonts w:ascii="Times New Roman" w:eastAsia="Times New Roman" w:hAnsi="Times New Roman" w:cs="Times New Roman"/>
          <w:sz w:val="32"/>
          <w:szCs w:val="32"/>
        </w:rPr>
        <w:t xml:space="preserve">Robert &amp; Leslie </w:t>
      </w:r>
      <w:proofErr w:type="spellStart"/>
      <w:r w:rsidRPr="00AB6D69">
        <w:rPr>
          <w:rFonts w:ascii="Times New Roman" w:eastAsia="Times New Roman" w:hAnsi="Times New Roman" w:cs="Times New Roman"/>
          <w:sz w:val="32"/>
          <w:szCs w:val="32"/>
        </w:rPr>
        <w:t>Bernsen</w:t>
      </w:r>
      <w:proofErr w:type="spellEnd"/>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2"/>
          <w:szCs w:val="32"/>
        </w:rPr>
      </w:pPr>
    </w:p>
    <w:p w:rsidR="00AB6D69" w:rsidRPr="00AB6D69" w:rsidRDefault="00AB6D69" w:rsidP="00AB6D69">
      <w:pPr>
        <w:widowControl w:val="0"/>
        <w:autoSpaceDE w:val="0"/>
        <w:autoSpaceDN w:val="0"/>
        <w:spacing w:after="0" w:line="240" w:lineRule="auto"/>
        <w:jc w:val="center"/>
        <w:rPr>
          <w:rFonts w:ascii="Times New Roman" w:eastAsia="Times New Roman" w:hAnsi="Times New Roman" w:cs="Times New Roman"/>
          <w:sz w:val="36"/>
          <w:szCs w:val="36"/>
        </w:rPr>
      </w:pPr>
    </w:p>
    <w:p w:rsidR="00337182" w:rsidRDefault="00337182" w:rsidP="00AB6D69">
      <w:pPr>
        <w:widowControl w:val="0"/>
        <w:autoSpaceDE w:val="0"/>
        <w:autoSpaceDN w:val="0"/>
        <w:spacing w:after="0" w:line="240" w:lineRule="auto"/>
        <w:jc w:val="center"/>
        <w:rPr>
          <w:rFonts w:ascii="Times New Roman" w:eastAsia="Times New Roman" w:hAnsi="Times New Roman" w:cs="Times New Roman"/>
          <w:b/>
          <w:sz w:val="24"/>
          <w:szCs w:val="24"/>
        </w:rPr>
      </w:pPr>
    </w:p>
    <w:p w:rsidR="00337182" w:rsidRDefault="00337182" w:rsidP="00AB6D69">
      <w:pPr>
        <w:widowControl w:val="0"/>
        <w:autoSpaceDE w:val="0"/>
        <w:autoSpaceDN w:val="0"/>
        <w:spacing w:after="0" w:line="240" w:lineRule="auto"/>
        <w:jc w:val="center"/>
        <w:rPr>
          <w:rFonts w:ascii="Times New Roman" w:eastAsia="Times New Roman" w:hAnsi="Times New Roman" w:cs="Times New Roman"/>
          <w:b/>
          <w:sz w:val="24"/>
          <w:szCs w:val="24"/>
        </w:rPr>
      </w:pPr>
    </w:p>
    <w:p w:rsidR="00AB6D69" w:rsidRDefault="004A18E8" w:rsidP="00AB6D69">
      <w:pPr>
        <w:widowControl w:val="0"/>
        <w:autoSpaceDE w:val="0"/>
        <w:autoSpaceDN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May 28, 20221</w:t>
      </w:r>
    </w:p>
    <w:p w:rsidR="00337182" w:rsidRDefault="00337182" w:rsidP="00AB6D69">
      <w:pPr>
        <w:widowControl w:val="0"/>
        <w:autoSpaceDE w:val="0"/>
        <w:autoSpaceDN w:val="0"/>
        <w:spacing w:after="0" w:line="240" w:lineRule="auto"/>
        <w:jc w:val="center"/>
        <w:rPr>
          <w:rFonts w:ascii="Times New Roman" w:eastAsia="Times New Roman" w:hAnsi="Times New Roman" w:cs="Times New Roman"/>
          <w:b/>
          <w:sz w:val="24"/>
          <w:szCs w:val="24"/>
        </w:rPr>
      </w:pPr>
    </w:p>
    <w:p w:rsidR="00337182" w:rsidRDefault="00337182" w:rsidP="00AB6D69">
      <w:pPr>
        <w:widowControl w:val="0"/>
        <w:autoSpaceDE w:val="0"/>
        <w:autoSpaceDN w:val="0"/>
        <w:spacing w:after="0" w:line="240" w:lineRule="auto"/>
        <w:jc w:val="center"/>
        <w:rPr>
          <w:rFonts w:ascii="Times New Roman" w:eastAsia="Times New Roman" w:hAnsi="Times New Roman" w:cs="Times New Roman"/>
          <w:b/>
          <w:sz w:val="24"/>
          <w:szCs w:val="24"/>
        </w:rPr>
      </w:pPr>
    </w:p>
    <w:p w:rsidR="00337182" w:rsidRPr="00AB6D69" w:rsidRDefault="00337182" w:rsidP="00AB6D69">
      <w:pPr>
        <w:widowControl w:val="0"/>
        <w:autoSpaceDE w:val="0"/>
        <w:autoSpaceDN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p w:rsidR="00AB6D69" w:rsidRPr="00AB6D69" w:rsidRDefault="00AB6D69" w:rsidP="00AB6D69">
      <w:pPr>
        <w:widowControl w:val="0"/>
        <w:autoSpaceDE w:val="0"/>
        <w:autoSpaceDN w:val="0"/>
        <w:spacing w:after="0" w:line="240" w:lineRule="auto"/>
        <w:rPr>
          <w:rFonts w:ascii="Times New Roman" w:eastAsia="Times New Roman" w:hAnsi="Times New Roman" w:cs="Times New Roman"/>
        </w:rPr>
      </w:pPr>
    </w:p>
    <w:p w:rsidR="00AB6D69" w:rsidRDefault="00AB6D69" w:rsidP="00C265B5">
      <w:pPr>
        <w:widowControl w:val="0"/>
        <w:autoSpaceDE w:val="0"/>
        <w:autoSpaceDN w:val="0"/>
        <w:spacing w:after="0" w:line="240" w:lineRule="auto"/>
        <w:rPr>
          <w:rFonts w:ascii="Times New Roman" w:eastAsia="Times New Roman" w:hAnsi="Times New Roman" w:cs="Times New Roman"/>
        </w:rPr>
      </w:pPr>
    </w:p>
    <w:p w:rsidR="00C265B5" w:rsidRDefault="00C265B5" w:rsidP="00C265B5">
      <w:pPr>
        <w:widowControl w:val="0"/>
        <w:autoSpaceDE w:val="0"/>
        <w:autoSpaceDN w:val="0"/>
        <w:spacing w:after="0" w:line="240" w:lineRule="auto"/>
        <w:rPr>
          <w:rFonts w:ascii="Times New Roman" w:eastAsia="Times New Roman" w:hAnsi="Times New Roman" w:cs="Times New Roman"/>
        </w:rPr>
      </w:pPr>
    </w:p>
    <w:p w:rsidR="00153906" w:rsidRDefault="00153906" w:rsidP="00AB6D69">
      <w:pPr>
        <w:widowControl w:val="0"/>
        <w:autoSpaceDE w:val="0"/>
        <w:autoSpaceDN w:val="0"/>
        <w:spacing w:after="0" w:line="240" w:lineRule="auto"/>
        <w:rPr>
          <w:rFonts w:ascii="Times New Roman" w:eastAsia="Times New Roman" w:hAnsi="Times New Roman" w:cs="Times New Roman"/>
        </w:rPr>
      </w:pPr>
    </w:p>
    <w:p w:rsidR="00153906" w:rsidRPr="00337182" w:rsidRDefault="009A58AC" w:rsidP="009A58AC">
      <w:pPr>
        <w:widowControl w:val="0"/>
        <w:autoSpaceDE w:val="0"/>
        <w:autoSpaceDN w:val="0"/>
        <w:spacing w:after="0" w:line="240" w:lineRule="auto"/>
        <w:jc w:val="center"/>
        <w:rPr>
          <w:rFonts w:ascii="Times New Roman" w:eastAsia="Times New Roman" w:hAnsi="Times New Roman" w:cs="Times New Roman"/>
          <w:b/>
          <w:sz w:val="28"/>
          <w:szCs w:val="28"/>
        </w:rPr>
      </w:pPr>
      <w:r w:rsidRPr="00337182">
        <w:rPr>
          <w:rFonts w:ascii="Times New Roman" w:eastAsia="Times New Roman" w:hAnsi="Times New Roman" w:cs="Times New Roman"/>
          <w:b/>
          <w:sz w:val="28"/>
          <w:szCs w:val="28"/>
        </w:rPr>
        <w:t>Introduction</w:t>
      </w:r>
    </w:p>
    <w:p w:rsidR="009A58AC" w:rsidRDefault="009A58AC" w:rsidP="00AB6D69">
      <w:pPr>
        <w:widowControl w:val="0"/>
        <w:autoSpaceDE w:val="0"/>
        <w:autoSpaceDN w:val="0"/>
        <w:spacing w:after="0" w:line="240" w:lineRule="auto"/>
        <w:rPr>
          <w:rFonts w:ascii="Times New Roman" w:eastAsia="Times New Roman" w:hAnsi="Times New Roman" w:cs="Times New Roman"/>
        </w:rPr>
      </w:pPr>
    </w:p>
    <w:p w:rsidR="009A58AC" w:rsidRDefault="009A58AC" w:rsidP="00AB6D69">
      <w:pPr>
        <w:widowControl w:val="0"/>
        <w:autoSpaceDE w:val="0"/>
        <w:autoSpaceDN w:val="0"/>
        <w:spacing w:after="0" w:line="240" w:lineRule="auto"/>
        <w:rPr>
          <w:rFonts w:ascii="Times New Roman" w:eastAsia="Times New Roman" w:hAnsi="Times New Roman" w:cs="Times New Roman"/>
        </w:rPr>
      </w:pPr>
    </w:p>
    <w:p w:rsidR="00173D9A" w:rsidRPr="00B57004" w:rsidRDefault="00173D9A" w:rsidP="00AB6D69">
      <w:pPr>
        <w:widowControl w:val="0"/>
        <w:autoSpaceDE w:val="0"/>
        <w:autoSpaceDN w:val="0"/>
        <w:spacing w:after="0" w:line="240" w:lineRule="auto"/>
        <w:rPr>
          <w:rFonts w:ascii="Times New Roman" w:eastAsia="Times New Roman" w:hAnsi="Times New Roman" w:cs="Times New Roman"/>
          <w:sz w:val="24"/>
          <w:szCs w:val="24"/>
        </w:rPr>
      </w:pPr>
      <w:r w:rsidRPr="00B57004">
        <w:rPr>
          <w:rFonts w:ascii="Times New Roman" w:eastAsia="Times New Roman" w:hAnsi="Times New Roman" w:cs="Times New Roman"/>
          <w:sz w:val="24"/>
          <w:szCs w:val="24"/>
        </w:rPr>
        <w:t xml:space="preserve">As a Serene &amp; Scenic Hills </w:t>
      </w:r>
      <w:r w:rsidR="009A58AC" w:rsidRPr="00B57004">
        <w:rPr>
          <w:rFonts w:ascii="Times New Roman" w:eastAsia="Times New Roman" w:hAnsi="Times New Roman" w:cs="Times New Roman"/>
          <w:sz w:val="24"/>
          <w:szCs w:val="24"/>
        </w:rPr>
        <w:t>homeowner and Pro S</w:t>
      </w:r>
      <w:r w:rsidRPr="00B57004">
        <w:rPr>
          <w:rFonts w:ascii="Times New Roman" w:eastAsia="Times New Roman" w:hAnsi="Times New Roman" w:cs="Times New Roman"/>
          <w:sz w:val="24"/>
          <w:szCs w:val="24"/>
        </w:rPr>
        <w:t>e</w:t>
      </w:r>
      <w:r w:rsidR="009A58AC" w:rsidRPr="00B57004">
        <w:rPr>
          <w:rFonts w:ascii="Times New Roman" w:eastAsia="Times New Roman" w:hAnsi="Times New Roman" w:cs="Times New Roman"/>
          <w:sz w:val="24"/>
          <w:szCs w:val="24"/>
        </w:rPr>
        <w:t xml:space="preserve"> I</w:t>
      </w:r>
      <w:r w:rsidRPr="00B57004">
        <w:rPr>
          <w:rFonts w:ascii="Times New Roman" w:eastAsia="Times New Roman" w:hAnsi="Times New Roman" w:cs="Times New Roman"/>
          <w:sz w:val="24"/>
          <w:szCs w:val="24"/>
        </w:rPr>
        <w:t>ntervenor in the Scenic Loop 138-KV Transmission Line Proj</w:t>
      </w:r>
      <w:r w:rsidR="009A58AC" w:rsidRPr="00B57004">
        <w:rPr>
          <w:rFonts w:ascii="Times New Roman" w:eastAsia="Times New Roman" w:hAnsi="Times New Roman" w:cs="Times New Roman"/>
          <w:sz w:val="24"/>
          <w:szCs w:val="24"/>
        </w:rPr>
        <w:t>ect, we submit this Reply Brief in opposition of Segments 13, 14, 17 and 54 and in opposition of Substation 1 &amp; 7 and believe that the use of any of these routes and segments does not comply with the factor</w:t>
      </w:r>
      <w:r w:rsidR="006C08A0" w:rsidRPr="00B57004">
        <w:rPr>
          <w:rFonts w:ascii="Times New Roman" w:eastAsia="Times New Roman" w:hAnsi="Times New Roman" w:cs="Times New Roman"/>
          <w:sz w:val="24"/>
          <w:szCs w:val="24"/>
        </w:rPr>
        <w:t>s</w:t>
      </w:r>
      <w:r w:rsidR="009A58AC" w:rsidRPr="00B57004">
        <w:rPr>
          <w:rFonts w:ascii="Times New Roman" w:eastAsia="Times New Roman" w:hAnsi="Times New Roman" w:cs="Times New Roman"/>
          <w:sz w:val="24"/>
          <w:szCs w:val="24"/>
        </w:rPr>
        <w:t xml:space="preserve"> provided in PURA 37.056© and 16 TAC 25.101 (b</w:t>
      </w:r>
      <w:proofErr w:type="gramStart"/>
      <w:r w:rsidR="009A58AC" w:rsidRPr="00B57004">
        <w:rPr>
          <w:rFonts w:ascii="Times New Roman" w:eastAsia="Times New Roman" w:hAnsi="Times New Roman" w:cs="Times New Roman"/>
          <w:sz w:val="24"/>
          <w:szCs w:val="24"/>
        </w:rPr>
        <w:t>)</w:t>
      </w:r>
      <w:r w:rsidR="006C08A0" w:rsidRPr="00B57004">
        <w:rPr>
          <w:rFonts w:ascii="Times New Roman" w:eastAsia="Times New Roman" w:hAnsi="Times New Roman" w:cs="Times New Roman"/>
          <w:sz w:val="24"/>
          <w:szCs w:val="24"/>
        </w:rPr>
        <w:t>(</w:t>
      </w:r>
      <w:proofErr w:type="gramEnd"/>
      <w:r w:rsidR="006C08A0" w:rsidRPr="00B57004">
        <w:rPr>
          <w:rFonts w:ascii="Times New Roman" w:eastAsia="Times New Roman" w:hAnsi="Times New Roman" w:cs="Times New Roman"/>
          <w:sz w:val="24"/>
          <w:szCs w:val="24"/>
        </w:rPr>
        <w:t xml:space="preserve">3)(B). </w:t>
      </w:r>
    </w:p>
    <w:p w:rsidR="006C08A0" w:rsidRDefault="006C08A0" w:rsidP="00AB6D69">
      <w:pPr>
        <w:widowControl w:val="0"/>
        <w:autoSpaceDE w:val="0"/>
        <w:autoSpaceDN w:val="0"/>
        <w:spacing w:after="0" w:line="240" w:lineRule="auto"/>
        <w:rPr>
          <w:rFonts w:ascii="Times New Roman" w:eastAsia="Times New Roman" w:hAnsi="Times New Roman" w:cs="Times New Roman"/>
        </w:rPr>
      </w:pPr>
    </w:p>
    <w:p w:rsidR="006C08A0" w:rsidRPr="00AB6D69" w:rsidRDefault="006C08A0" w:rsidP="006C08A0">
      <w:pPr>
        <w:widowControl w:val="0"/>
        <w:autoSpaceDE w:val="0"/>
        <w:autoSpaceDN w:val="0"/>
        <w:spacing w:after="0" w:line="240" w:lineRule="auto"/>
        <w:jc w:val="center"/>
        <w:rPr>
          <w:rFonts w:ascii="Times New Roman" w:eastAsia="Times New Roman" w:hAnsi="Times New Roman" w:cs="Times New Roman"/>
          <w:b/>
          <w:sz w:val="24"/>
          <w:szCs w:val="24"/>
        </w:rPr>
      </w:pPr>
      <w:r w:rsidRPr="006C08A0">
        <w:rPr>
          <w:rFonts w:ascii="Times New Roman" w:eastAsia="Times New Roman" w:hAnsi="Times New Roman" w:cs="Times New Roman"/>
          <w:b/>
          <w:sz w:val="24"/>
          <w:szCs w:val="24"/>
        </w:rPr>
        <w:t>Reply Brief Summary</w:t>
      </w:r>
    </w:p>
    <w:p w:rsidR="00AB6D69" w:rsidRPr="00AB6D69" w:rsidRDefault="00AB6D69" w:rsidP="00AB6D69">
      <w:pPr>
        <w:widowControl w:val="0"/>
        <w:autoSpaceDE w:val="0"/>
        <w:autoSpaceDN w:val="0"/>
        <w:spacing w:after="0" w:line="240" w:lineRule="auto"/>
        <w:rPr>
          <w:rFonts w:ascii="Times New Roman" w:eastAsia="Times New Roman" w:hAnsi="Times New Roman" w:cs="Times New Roman"/>
        </w:rPr>
      </w:pPr>
    </w:p>
    <w:p w:rsidR="00670AF8" w:rsidRPr="00557960" w:rsidRDefault="00902BCC">
      <w:pPr>
        <w:rPr>
          <w:b/>
          <w:sz w:val="24"/>
          <w:szCs w:val="24"/>
        </w:rPr>
      </w:pPr>
      <w:r w:rsidRPr="00557960">
        <w:rPr>
          <w:b/>
          <w:sz w:val="24"/>
          <w:szCs w:val="24"/>
        </w:rPr>
        <w:t xml:space="preserve">In the Save Huntress Lane Area Association’s </w:t>
      </w:r>
      <w:r w:rsidR="00C10C41" w:rsidRPr="00557960">
        <w:rPr>
          <w:b/>
          <w:sz w:val="24"/>
          <w:szCs w:val="24"/>
        </w:rPr>
        <w:t xml:space="preserve">(SHLAA) </w:t>
      </w:r>
      <w:r w:rsidR="0093751E" w:rsidRPr="00557960">
        <w:rPr>
          <w:b/>
          <w:sz w:val="24"/>
          <w:szCs w:val="24"/>
        </w:rPr>
        <w:t>Brief it was</w:t>
      </w:r>
      <w:r w:rsidRPr="00557960">
        <w:rPr>
          <w:b/>
          <w:sz w:val="24"/>
          <w:szCs w:val="24"/>
        </w:rPr>
        <w:t xml:space="preserve"> stated:</w:t>
      </w:r>
    </w:p>
    <w:p w:rsidR="00902BCC" w:rsidRPr="00337182" w:rsidRDefault="00163103">
      <w:pPr>
        <w:rPr>
          <w:i/>
          <w:sz w:val="24"/>
          <w:szCs w:val="24"/>
        </w:rPr>
      </w:pPr>
      <w:r w:rsidRPr="00557960">
        <w:rPr>
          <w:sz w:val="24"/>
          <w:szCs w:val="24"/>
        </w:rPr>
        <w:tab/>
      </w:r>
      <w:r w:rsidR="00902BCC" w:rsidRPr="00337182">
        <w:rPr>
          <w:i/>
          <w:sz w:val="24"/>
          <w:szCs w:val="24"/>
        </w:rPr>
        <w:t xml:space="preserve">Mr. Steven Herrera (as to Segment 54, who in the entire Scenic Hills subdivision, is the </w:t>
      </w:r>
      <w:r w:rsidR="004A18E8" w:rsidRPr="00337182">
        <w:rPr>
          <w:i/>
          <w:sz w:val="24"/>
          <w:szCs w:val="24"/>
        </w:rPr>
        <w:tab/>
      </w:r>
      <w:r w:rsidR="00902BCC" w:rsidRPr="00337182">
        <w:rPr>
          <w:i/>
          <w:sz w:val="24"/>
          <w:szCs w:val="24"/>
        </w:rPr>
        <w:t xml:space="preserve">only one with property bordering Toutant Beauregard Road that intervened in this case, </w:t>
      </w:r>
      <w:r w:rsidR="004A18E8" w:rsidRPr="00337182">
        <w:rPr>
          <w:i/>
          <w:sz w:val="24"/>
          <w:szCs w:val="24"/>
        </w:rPr>
        <w:tab/>
      </w:r>
      <w:r w:rsidR="00902BCC" w:rsidRPr="00337182">
        <w:rPr>
          <w:i/>
          <w:sz w:val="24"/>
          <w:szCs w:val="24"/>
        </w:rPr>
        <w:t xml:space="preserve">as opposed to those interior to that subdivision who seemed more concerned about  </w:t>
      </w:r>
      <w:r w:rsidR="004A18E8" w:rsidRPr="00337182">
        <w:rPr>
          <w:i/>
          <w:sz w:val="24"/>
          <w:szCs w:val="24"/>
        </w:rPr>
        <w:tab/>
      </w:r>
      <w:r w:rsidR="00902BCC" w:rsidRPr="00337182">
        <w:rPr>
          <w:i/>
          <w:sz w:val="24"/>
          <w:szCs w:val="24"/>
        </w:rPr>
        <w:t xml:space="preserve">Segment 17, a segment which is not part of any of the routes using Toutant Beauregard </w:t>
      </w:r>
      <w:r w:rsidR="004A18E8" w:rsidRPr="00337182">
        <w:rPr>
          <w:i/>
          <w:sz w:val="24"/>
          <w:szCs w:val="24"/>
        </w:rPr>
        <w:tab/>
      </w:r>
      <w:r w:rsidR="00902BCC" w:rsidRPr="00337182">
        <w:rPr>
          <w:i/>
          <w:sz w:val="24"/>
          <w:szCs w:val="24"/>
        </w:rPr>
        <w:t xml:space="preserve">Road).   As to Mr. Herrera, he (and his other non-intervening neighbors bordering </w:t>
      </w:r>
      <w:r w:rsidR="004A18E8" w:rsidRPr="00337182">
        <w:rPr>
          <w:i/>
          <w:sz w:val="24"/>
          <w:szCs w:val="24"/>
        </w:rPr>
        <w:tab/>
      </w:r>
      <w:r w:rsidR="00902BCC" w:rsidRPr="00337182">
        <w:rPr>
          <w:i/>
          <w:sz w:val="24"/>
          <w:szCs w:val="24"/>
        </w:rPr>
        <w:t xml:space="preserve">Toutant Beauregard Road) chose to live directly on Toutant Beauregard, a major </w:t>
      </w:r>
      <w:r w:rsidR="004A18E8" w:rsidRPr="00337182">
        <w:rPr>
          <w:i/>
          <w:sz w:val="24"/>
          <w:szCs w:val="24"/>
        </w:rPr>
        <w:tab/>
      </w:r>
      <w:r w:rsidR="00902BCC" w:rsidRPr="00337182">
        <w:rPr>
          <w:i/>
          <w:sz w:val="24"/>
          <w:szCs w:val="24"/>
        </w:rPr>
        <w:t xml:space="preserve">thoroughfare with road </w:t>
      </w:r>
      <w:r w:rsidR="004A18E8" w:rsidRPr="00337182">
        <w:rPr>
          <w:i/>
          <w:sz w:val="24"/>
          <w:szCs w:val="24"/>
        </w:rPr>
        <w:t xml:space="preserve">traffic, distribution lines and </w:t>
      </w:r>
      <w:r w:rsidR="00902BCC" w:rsidRPr="00337182">
        <w:rPr>
          <w:i/>
          <w:sz w:val="24"/>
          <w:szCs w:val="24"/>
        </w:rPr>
        <w:t xml:space="preserve">other development activities. </w:t>
      </w:r>
    </w:p>
    <w:p w:rsidR="00F7181E" w:rsidRPr="00557960" w:rsidRDefault="00C10C41">
      <w:pPr>
        <w:rPr>
          <w:sz w:val="24"/>
          <w:szCs w:val="24"/>
        </w:rPr>
      </w:pPr>
      <w:r w:rsidRPr="00557960">
        <w:rPr>
          <w:b/>
          <w:sz w:val="24"/>
          <w:szCs w:val="24"/>
        </w:rPr>
        <w:t>Rebuttal:</w:t>
      </w:r>
      <w:r w:rsidRPr="00557960">
        <w:rPr>
          <w:sz w:val="24"/>
          <w:szCs w:val="24"/>
        </w:rPr>
        <w:t xml:space="preserve"> </w:t>
      </w:r>
    </w:p>
    <w:p w:rsidR="00C10C41" w:rsidRPr="00557960" w:rsidRDefault="00C10C41" w:rsidP="00B57004">
      <w:pPr>
        <w:jc w:val="both"/>
        <w:rPr>
          <w:sz w:val="24"/>
          <w:szCs w:val="24"/>
        </w:rPr>
      </w:pPr>
      <w:r w:rsidRPr="00557960">
        <w:rPr>
          <w:sz w:val="24"/>
          <w:szCs w:val="24"/>
        </w:rPr>
        <w:t xml:space="preserve">SHLAA claims that Mr. Herrera is the only </w:t>
      </w:r>
      <w:r w:rsidR="00F2716F" w:rsidRPr="00557960">
        <w:rPr>
          <w:sz w:val="24"/>
          <w:szCs w:val="24"/>
        </w:rPr>
        <w:t>one with property bordering Toutant Beauregard Road</w:t>
      </w:r>
      <w:r w:rsidRPr="00557960">
        <w:rPr>
          <w:sz w:val="24"/>
          <w:szCs w:val="24"/>
        </w:rPr>
        <w:t xml:space="preserve"> in the entire Serene and Scenic Hills subdivision that </w:t>
      </w:r>
      <w:r w:rsidR="00145A72" w:rsidRPr="00557960">
        <w:rPr>
          <w:sz w:val="24"/>
          <w:szCs w:val="24"/>
        </w:rPr>
        <w:t>intervened in</w:t>
      </w:r>
      <w:r w:rsidRPr="00557960">
        <w:rPr>
          <w:sz w:val="24"/>
          <w:szCs w:val="24"/>
        </w:rPr>
        <w:t xml:space="preserve"> opposing Segment 54.  That is not the case, Jesus Espinoza, filing 213 (25140 Toutant Beauregard) and Charlie Zimmer, filing 340</w:t>
      </w:r>
      <w:r w:rsidR="00163103" w:rsidRPr="00557960">
        <w:rPr>
          <w:sz w:val="24"/>
          <w:szCs w:val="24"/>
        </w:rPr>
        <w:t xml:space="preserve"> at</w:t>
      </w:r>
      <w:r w:rsidRPr="00557960">
        <w:rPr>
          <w:sz w:val="24"/>
          <w:szCs w:val="24"/>
        </w:rPr>
        <w:t xml:space="preserve"> 9730 Serene Hills (Mr. Zimmer’s mail box is located on Serene Hills, however his home is l</w:t>
      </w:r>
      <w:r w:rsidR="00CA3793" w:rsidRPr="00557960">
        <w:rPr>
          <w:sz w:val="24"/>
          <w:szCs w:val="24"/>
        </w:rPr>
        <w:t xml:space="preserve">ocated along Toutant Beauregard), both filed as intervenors. </w:t>
      </w:r>
      <w:r w:rsidRPr="00557960">
        <w:rPr>
          <w:sz w:val="24"/>
          <w:szCs w:val="24"/>
        </w:rPr>
        <w:t xml:space="preserve"> </w:t>
      </w:r>
    </w:p>
    <w:p w:rsidR="00902BCC" w:rsidRDefault="00C10C41" w:rsidP="00B57004">
      <w:pPr>
        <w:jc w:val="both"/>
        <w:rPr>
          <w:sz w:val="24"/>
          <w:szCs w:val="24"/>
        </w:rPr>
      </w:pPr>
      <w:r w:rsidRPr="00557960">
        <w:rPr>
          <w:sz w:val="24"/>
          <w:szCs w:val="24"/>
        </w:rPr>
        <w:t xml:space="preserve">Perhaps more importantly to note is that on Segment 54, where Substation 7 would start, </w:t>
      </w:r>
      <w:r w:rsidR="009B18E4" w:rsidRPr="00557960">
        <w:rPr>
          <w:sz w:val="24"/>
          <w:szCs w:val="24"/>
        </w:rPr>
        <w:t xml:space="preserve">according to Table 4-1 Environmental – Amended map, I count </w:t>
      </w:r>
      <w:r w:rsidR="00952F80" w:rsidRPr="00557960">
        <w:rPr>
          <w:sz w:val="24"/>
          <w:szCs w:val="24"/>
        </w:rPr>
        <w:t>19</w:t>
      </w:r>
      <w:r w:rsidR="009B18E4" w:rsidRPr="00557960">
        <w:rPr>
          <w:sz w:val="24"/>
          <w:szCs w:val="24"/>
        </w:rPr>
        <w:t xml:space="preserve"> habitabl</w:t>
      </w:r>
      <w:r w:rsidR="00952F80" w:rsidRPr="00557960">
        <w:rPr>
          <w:sz w:val="24"/>
          <w:szCs w:val="24"/>
        </w:rPr>
        <w:t>e structures to include</w:t>
      </w:r>
      <w:r w:rsidR="009B18E4" w:rsidRPr="00557960">
        <w:rPr>
          <w:sz w:val="24"/>
          <w:szCs w:val="24"/>
        </w:rPr>
        <w:t xml:space="preserve"> habitable structure 78 </w:t>
      </w:r>
      <w:r w:rsidR="00952F80" w:rsidRPr="00557960">
        <w:rPr>
          <w:sz w:val="24"/>
          <w:szCs w:val="24"/>
        </w:rPr>
        <w:t xml:space="preserve">which </w:t>
      </w:r>
      <w:r w:rsidR="009B18E4" w:rsidRPr="00557960">
        <w:rPr>
          <w:sz w:val="24"/>
          <w:szCs w:val="24"/>
        </w:rPr>
        <w:t>is on the borde</w:t>
      </w:r>
      <w:r w:rsidR="00952F80" w:rsidRPr="00557960">
        <w:rPr>
          <w:sz w:val="24"/>
          <w:szCs w:val="24"/>
        </w:rPr>
        <w:t>r of Segment 14/54, located</w:t>
      </w:r>
      <w:r w:rsidR="009B18E4" w:rsidRPr="00557960">
        <w:rPr>
          <w:sz w:val="24"/>
          <w:szCs w:val="24"/>
        </w:rPr>
        <w:t xml:space="preserve"> </w:t>
      </w:r>
      <w:r w:rsidR="00E9791A" w:rsidRPr="00557960">
        <w:rPr>
          <w:sz w:val="24"/>
          <w:szCs w:val="24"/>
        </w:rPr>
        <w:t>next to the proposed substation</w:t>
      </w:r>
      <w:r w:rsidR="00337182">
        <w:rPr>
          <w:sz w:val="24"/>
          <w:szCs w:val="24"/>
        </w:rPr>
        <w:t xml:space="preserve"> </w:t>
      </w:r>
      <w:r w:rsidR="00952F80" w:rsidRPr="00557960">
        <w:rPr>
          <w:sz w:val="24"/>
          <w:szCs w:val="24"/>
        </w:rPr>
        <w:t>7</w:t>
      </w:r>
      <w:r w:rsidR="00926E42" w:rsidRPr="00557960">
        <w:rPr>
          <w:sz w:val="24"/>
          <w:szCs w:val="24"/>
        </w:rPr>
        <w:t xml:space="preserve"> </w:t>
      </w:r>
      <w:proofErr w:type="gramStart"/>
      <w:r w:rsidR="00337182">
        <w:rPr>
          <w:sz w:val="24"/>
          <w:szCs w:val="24"/>
        </w:rPr>
        <w:t>site</w:t>
      </w:r>
      <w:proofErr w:type="gramEnd"/>
      <w:r w:rsidR="00337182">
        <w:rPr>
          <w:sz w:val="24"/>
          <w:szCs w:val="24"/>
        </w:rPr>
        <w:t xml:space="preserve"> </w:t>
      </w:r>
      <w:r w:rsidR="00C0629A" w:rsidRPr="00557960">
        <w:rPr>
          <w:sz w:val="24"/>
          <w:szCs w:val="24"/>
        </w:rPr>
        <w:t>and</w:t>
      </w:r>
      <w:r w:rsidR="00926E42" w:rsidRPr="00557960">
        <w:rPr>
          <w:sz w:val="24"/>
          <w:szCs w:val="24"/>
        </w:rPr>
        <w:t xml:space="preserve"> is currently for sale</w:t>
      </w:r>
      <w:r w:rsidR="00C0629A" w:rsidRPr="00557960">
        <w:rPr>
          <w:sz w:val="24"/>
          <w:szCs w:val="24"/>
        </w:rPr>
        <w:t>.  Of the 19</w:t>
      </w:r>
      <w:r w:rsidR="00E9791A" w:rsidRPr="00557960">
        <w:rPr>
          <w:sz w:val="24"/>
          <w:szCs w:val="24"/>
        </w:rPr>
        <w:t xml:space="preserve"> habitable structures on</w:t>
      </w:r>
      <w:r w:rsidR="009B18E4" w:rsidRPr="00557960">
        <w:rPr>
          <w:sz w:val="24"/>
          <w:szCs w:val="24"/>
        </w:rPr>
        <w:t xml:space="preserve"> this 1.22 mile</w:t>
      </w:r>
      <w:r w:rsidR="00145A72" w:rsidRPr="00557960">
        <w:rPr>
          <w:sz w:val="24"/>
          <w:szCs w:val="24"/>
        </w:rPr>
        <w:t xml:space="preserve"> segment</w:t>
      </w:r>
      <w:r w:rsidR="00C0629A" w:rsidRPr="00557960">
        <w:rPr>
          <w:sz w:val="24"/>
          <w:szCs w:val="24"/>
        </w:rPr>
        <w:t xml:space="preserve">, </w:t>
      </w:r>
      <w:r w:rsidR="00153906">
        <w:rPr>
          <w:sz w:val="24"/>
          <w:szCs w:val="24"/>
        </w:rPr>
        <w:t>2 individuals intervened, 7</w:t>
      </w:r>
      <w:r w:rsidR="00145A72" w:rsidRPr="00557960">
        <w:rPr>
          <w:sz w:val="24"/>
          <w:szCs w:val="24"/>
        </w:rPr>
        <w:t xml:space="preserve"> other individuals filed</w:t>
      </w:r>
      <w:r w:rsidR="00CE0913" w:rsidRPr="00557960">
        <w:rPr>
          <w:sz w:val="24"/>
          <w:szCs w:val="24"/>
        </w:rPr>
        <w:t xml:space="preserve"> a protest, 3</w:t>
      </w:r>
      <w:r w:rsidR="00145A72" w:rsidRPr="00557960">
        <w:rPr>
          <w:sz w:val="24"/>
          <w:szCs w:val="24"/>
        </w:rPr>
        <w:t xml:space="preserve"> other individuals have sold their home and the property next to the proposed substation 7 is listed as a</w:t>
      </w:r>
      <w:r w:rsidR="00A3070E" w:rsidRPr="00557960">
        <w:rPr>
          <w:sz w:val="24"/>
          <w:szCs w:val="24"/>
        </w:rPr>
        <w:t xml:space="preserve"> Pending sale for </w:t>
      </w:r>
      <w:r w:rsidR="00145A72" w:rsidRPr="00557960">
        <w:rPr>
          <w:sz w:val="24"/>
          <w:szCs w:val="24"/>
        </w:rPr>
        <w:t>$1,198,000.</w:t>
      </w:r>
      <w:r w:rsidR="00C0629A" w:rsidRPr="00557960">
        <w:rPr>
          <w:sz w:val="24"/>
          <w:szCs w:val="24"/>
        </w:rPr>
        <w:t xml:space="preserve"> </w:t>
      </w:r>
      <w:r w:rsidR="00952F80" w:rsidRPr="00557960">
        <w:rPr>
          <w:sz w:val="24"/>
          <w:szCs w:val="24"/>
        </w:rPr>
        <w:t xml:space="preserve"> Just less than a quarter of the</w:t>
      </w:r>
      <w:r w:rsidR="0093751E" w:rsidRPr="00557960">
        <w:rPr>
          <w:sz w:val="24"/>
          <w:szCs w:val="24"/>
        </w:rPr>
        <w:t>se</w:t>
      </w:r>
      <w:r w:rsidR="00952F80" w:rsidRPr="00557960">
        <w:rPr>
          <w:sz w:val="24"/>
          <w:szCs w:val="24"/>
        </w:rPr>
        <w:t xml:space="preserve"> h</w:t>
      </w:r>
      <w:r w:rsidR="0093751E" w:rsidRPr="00557960">
        <w:rPr>
          <w:sz w:val="24"/>
          <w:szCs w:val="24"/>
        </w:rPr>
        <w:t>omeowners have sold their homes at 21</w:t>
      </w:r>
      <w:r w:rsidR="00952F80" w:rsidRPr="00557960">
        <w:rPr>
          <w:sz w:val="24"/>
          <w:szCs w:val="24"/>
        </w:rPr>
        <w:t xml:space="preserve">% (this number includes the home that is listed </w:t>
      </w:r>
      <w:r w:rsidR="00CA3793" w:rsidRPr="00557960">
        <w:rPr>
          <w:sz w:val="24"/>
          <w:szCs w:val="24"/>
        </w:rPr>
        <w:t>as pending</w:t>
      </w:r>
      <w:r w:rsidR="00DC086D" w:rsidRPr="00557960">
        <w:rPr>
          <w:sz w:val="24"/>
          <w:szCs w:val="24"/>
        </w:rPr>
        <w:t xml:space="preserve">). </w:t>
      </w:r>
      <w:r w:rsidR="00153906">
        <w:rPr>
          <w:sz w:val="24"/>
          <w:szCs w:val="24"/>
        </w:rPr>
        <w:t xml:space="preserve">  </w:t>
      </w:r>
      <w:r w:rsidR="00DC086D" w:rsidRPr="00557960">
        <w:rPr>
          <w:sz w:val="24"/>
          <w:szCs w:val="24"/>
        </w:rPr>
        <w:t>T</w:t>
      </w:r>
      <w:r w:rsidR="00CA3793" w:rsidRPr="00557960">
        <w:rPr>
          <w:sz w:val="24"/>
          <w:szCs w:val="24"/>
        </w:rPr>
        <w:t>his shou</w:t>
      </w:r>
      <w:r w:rsidR="0093751E" w:rsidRPr="00557960">
        <w:rPr>
          <w:sz w:val="24"/>
          <w:szCs w:val="24"/>
        </w:rPr>
        <w:t>ld send a clear message that</w:t>
      </w:r>
      <w:r w:rsidR="00153906">
        <w:rPr>
          <w:sz w:val="24"/>
          <w:szCs w:val="24"/>
        </w:rPr>
        <w:t xml:space="preserve"> the </w:t>
      </w:r>
      <w:r w:rsidR="00CA3793" w:rsidRPr="00557960">
        <w:rPr>
          <w:sz w:val="24"/>
          <w:szCs w:val="24"/>
        </w:rPr>
        <w:t>Serene and Scenic Hills</w:t>
      </w:r>
      <w:r w:rsidR="0093751E" w:rsidRPr="00557960">
        <w:rPr>
          <w:sz w:val="24"/>
          <w:szCs w:val="24"/>
        </w:rPr>
        <w:t xml:space="preserve"> </w:t>
      </w:r>
      <w:r w:rsidR="00153906" w:rsidRPr="00557960">
        <w:rPr>
          <w:sz w:val="24"/>
          <w:szCs w:val="24"/>
        </w:rPr>
        <w:t>subdivision strongly opposes</w:t>
      </w:r>
      <w:r w:rsidR="0093751E" w:rsidRPr="00557960">
        <w:rPr>
          <w:sz w:val="24"/>
          <w:szCs w:val="24"/>
        </w:rPr>
        <w:t xml:space="preserve"> any routes </w:t>
      </w:r>
      <w:r w:rsidR="00153906">
        <w:rPr>
          <w:sz w:val="24"/>
          <w:szCs w:val="24"/>
        </w:rPr>
        <w:t>that surround our neighborhood.</w:t>
      </w:r>
    </w:p>
    <w:p w:rsidR="00C265B5" w:rsidRDefault="00337182">
      <w:pPr>
        <w:rPr>
          <w:sz w:val="24"/>
          <w:szCs w:val="24"/>
        </w:rPr>
      </w:pPr>
      <w:r>
        <w:rPr>
          <w:sz w:val="24"/>
          <w:szCs w:val="24"/>
        </w:rPr>
        <w:tab/>
      </w:r>
      <w:r>
        <w:rPr>
          <w:sz w:val="24"/>
          <w:szCs w:val="24"/>
        </w:rPr>
        <w:tab/>
      </w:r>
      <w:r>
        <w:rPr>
          <w:sz w:val="24"/>
          <w:szCs w:val="24"/>
        </w:rPr>
        <w:tab/>
      </w:r>
      <w:r>
        <w:rPr>
          <w:sz w:val="24"/>
          <w:szCs w:val="24"/>
        </w:rPr>
        <w:tab/>
      </w:r>
      <w:r>
        <w:rPr>
          <w:sz w:val="24"/>
          <w:szCs w:val="24"/>
        </w:rPr>
        <w:tab/>
      </w:r>
      <w:r w:rsidR="00C265B5">
        <w:rPr>
          <w:sz w:val="24"/>
          <w:szCs w:val="24"/>
        </w:rPr>
        <w:tab/>
        <w:t>2.</w:t>
      </w:r>
    </w:p>
    <w:p w:rsidR="00337182" w:rsidRPr="00C32372" w:rsidRDefault="00C32372" w:rsidP="00C32372">
      <w:pPr>
        <w:jc w:val="center"/>
        <w:rPr>
          <w:b/>
          <w:sz w:val="24"/>
          <w:szCs w:val="24"/>
        </w:rPr>
      </w:pPr>
      <w:r w:rsidRPr="00C32372">
        <w:rPr>
          <w:b/>
          <w:sz w:val="24"/>
          <w:szCs w:val="24"/>
        </w:rPr>
        <w:lastRenderedPageBreak/>
        <w:t>Protestors and Intervenors</w:t>
      </w:r>
    </w:p>
    <w:tbl>
      <w:tblPr>
        <w:tblStyle w:val="TableGrid"/>
        <w:tblW w:w="0" w:type="auto"/>
        <w:tblLook w:val="04A0" w:firstRow="1" w:lastRow="0" w:firstColumn="1" w:lastColumn="0" w:noHBand="0" w:noVBand="1"/>
      </w:tblPr>
      <w:tblGrid>
        <w:gridCol w:w="1368"/>
        <w:gridCol w:w="2462"/>
        <w:gridCol w:w="3208"/>
        <w:gridCol w:w="1890"/>
      </w:tblGrid>
      <w:tr w:rsidR="000475A4" w:rsidRPr="00557960" w:rsidTr="000475A4">
        <w:tc>
          <w:tcPr>
            <w:tcW w:w="1368" w:type="dxa"/>
          </w:tcPr>
          <w:p w:rsidR="000475A4" w:rsidRPr="00557960" w:rsidRDefault="000475A4" w:rsidP="000475A4">
            <w:pPr>
              <w:jc w:val="center"/>
              <w:rPr>
                <w:sz w:val="24"/>
                <w:szCs w:val="24"/>
              </w:rPr>
            </w:pPr>
            <w:r w:rsidRPr="00557960">
              <w:rPr>
                <w:sz w:val="24"/>
                <w:szCs w:val="24"/>
              </w:rPr>
              <w:t>Habitable</w:t>
            </w:r>
          </w:p>
          <w:p w:rsidR="000475A4" w:rsidRPr="00557960" w:rsidRDefault="000475A4" w:rsidP="000475A4">
            <w:pPr>
              <w:jc w:val="center"/>
              <w:rPr>
                <w:sz w:val="24"/>
                <w:szCs w:val="24"/>
              </w:rPr>
            </w:pPr>
            <w:r w:rsidRPr="00557960">
              <w:rPr>
                <w:sz w:val="24"/>
                <w:szCs w:val="24"/>
              </w:rPr>
              <w:t>Structure</w:t>
            </w:r>
          </w:p>
        </w:tc>
        <w:tc>
          <w:tcPr>
            <w:tcW w:w="2462" w:type="dxa"/>
          </w:tcPr>
          <w:p w:rsidR="000475A4" w:rsidRPr="00557960" w:rsidRDefault="000475A4" w:rsidP="000475A4">
            <w:pPr>
              <w:jc w:val="center"/>
              <w:rPr>
                <w:sz w:val="24"/>
                <w:szCs w:val="24"/>
              </w:rPr>
            </w:pPr>
            <w:r w:rsidRPr="00557960">
              <w:rPr>
                <w:sz w:val="24"/>
                <w:szCs w:val="24"/>
              </w:rPr>
              <w:t>Name</w:t>
            </w:r>
          </w:p>
        </w:tc>
        <w:tc>
          <w:tcPr>
            <w:tcW w:w="3208" w:type="dxa"/>
          </w:tcPr>
          <w:p w:rsidR="000475A4" w:rsidRPr="00557960" w:rsidRDefault="000475A4" w:rsidP="000475A4">
            <w:pPr>
              <w:jc w:val="center"/>
              <w:rPr>
                <w:sz w:val="24"/>
                <w:szCs w:val="24"/>
              </w:rPr>
            </w:pPr>
            <w:r w:rsidRPr="00557960">
              <w:rPr>
                <w:sz w:val="24"/>
                <w:szCs w:val="24"/>
              </w:rPr>
              <w:t>Address</w:t>
            </w:r>
          </w:p>
        </w:tc>
        <w:tc>
          <w:tcPr>
            <w:tcW w:w="1890" w:type="dxa"/>
          </w:tcPr>
          <w:p w:rsidR="000475A4" w:rsidRPr="00557960" w:rsidRDefault="000475A4" w:rsidP="000475A4">
            <w:pPr>
              <w:jc w:val="center"/>
              <w:rPr>
                <w:sz w:val="24"/>
                <w:szCs w:val="24"/>
              </w:rPr>
            </w:pPr>
            <w:r w:rsidRPr="00557960">
              <w:rPr>
                <w:sz w:val="24"/>
                <w:szCs w:val="24"/>
              </w:rPr>
              <w:t>Filing As</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76</w:t>
            </w:r>
          </w:p>
        </w:tc>
        <w:tc>
          <w:tcPr>
            <w:tcW w:w="2462" w:type="dxa"/>
          </w:tcPr>
          <w:p w:rsidR="000475A4" w:rsidRPr="00557960" w:rsidRDefault="000475A4">
            <w:pPr>
              <w:rPr>
                <w:sz w:val="24"/>
                <w:szCs w:val="24"/>
              </w:rPr>
            </w:pPr>
            <w:r w:rsidRPr="00557960">
              <w:rPr>
                <w:sz w:val="24"/>
                <w:szCs w:val="24"/>
              </w:rPr>
              <w:t>Ernest Gonzales</w:t>
            </w:r>
          </w:p>
        </w:tc>
        <w:tc>
          <w:tcPr>
            <w:tcW w:w="3208" w:type="dxa"/>
          </w:tcPr>
          <w:p w:rsidR="000475A4" w:rsidRPr="00557960" w:rsidRDefault="000475A4" w:rsidP="000475A4">
            <w:pPr>
              <w:jc w:val="center"/>
              <w:rPr>
                <w:sz w:val="24"/>
                <w:szCs w:val="24"/>
              </w:rPr>
            </w:pPr>
            <w:r w:rsidRPr="00557960">
              <w:rPr>
                <w:sz w:val="24"/>
                <w:szCs w:val="24"/>
              </w:rPr>
              <w:t>25020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79</w:t>
            </w:r>
          </w:p>
        </w:tc>
        <w:tc>
          <w:tcPr>
            <w:tcW w:w="2462" w:type="dxa"/>
          </w:tcPr>
          <w:p w:rsidR="000475A4" w:rsidRPr="00557960" w:rsidRDefault="000475A4">
            <w:pPr>
              <w:rPr>
                <w:sz w:val="24"/>
                <w:szCs w:val="24"/>
              </w:rPr>
            </w:pPr>
            <w:r w:rsidRPr="00557960">
              <w:rPr>
                <w:sz w:val="24"/>
                <w:szCs w:val="24"/>
              </w:rPr>
              <w:t>Walker Keller</w:t>
            </w:r>
          </w:p>
        </w:tc>
        <w:tc>
          <w:tcPr>
            <w:tcW w:w="3208" w:type="dxa"/>
          </w:tcPr>
          <w:p w:rsidR="000475A4" w:rsidRPr="00557960" w:rsidRDefault="000475A4" w:rsidP="000475A4">
            <w:pPr>
              <w:jc w:val="center"/>
              <w:rPr>
                <w:sz w:val="24"/>
                <w:szCs w:val="24"/>
              </w:rPr>
            </w:pPr>
            <w:r w:rsidRPr="00557960">
              <w:rPr>
                <w:sz w:val="24"/>
                <w:szCs w:val="24"/>
              </w:rPr>
              <w:t>25040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80</w:t>
            </w:r>
          </w:p>
        </w:tc>
        <w:tc>
          <w:tcPr>
            <w:tcW w:w="2462" w:type="dxa"/>
          </w:tcPr>
          <w:p w:rsidR="000475A4" w:rsidRPr="00557960" w:rsidRDefault="000475A4">
            <w:pPr>
              <w:rPr>
                <w:sz w:val="24"/>
                <w:szCs w:val="24"/>
              </w:rPr>
            </w:pPr>
            <w:r w:rsidRPr="00557960">
              <w:rPr>
                <w:sz w:val="24"/>
                <w:szCs w:val="24"/>
              </w:rPr>
              <w:t xml:space="preserve">Pedro </w:t>
            </w:r>
            <w:proofErr w:type="spellStart"/>
            <w:r w:rsidRPr="00557960">
              <w:rPr>
                <w:sz w:val="24"/>
                <w:szCs w:val="24"/>
              </w:rPr>
              <w:t>Orbezo</w:t>
            </w:r>
            <w:proofErr w:type="spellEnd"/>
          </w:p>
        </w:tc>
        <w:tc>
          <w:tcPr>
            <w:tcW w:w="3208" w:type="dxa"/>
          </w:tcPr>
          <w:p w:rsidR="000475A4" w:rsidRPr="00557960" w:rsidRDefault="000475A4" w:rsidP="000475A4">
            <w:pPr>
              <w:jc w:val="center"/>
              <w:rPr>
                <w:sz w:val="24"/>
                <w:szCs w:val="24"/>
              </w:rPr>
            </w:pPr>
            <w:r w:rsidRPr="00557960">
              <w:rPr>
                <w:sz w:val="24"/>
                <w:szCs w:val="24"/>
              </w:rPr>
              <w:t>25051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81</w:t>
            </w:r>
          </w:p>
        </w:tc>
        <w:tc>
          <w:tcPr>
            <w:tcW w:w="2462" w:type="dxa"/>
          </w:tcPr>
          <w:p w:rsidR="000475A4" w:rsidRPr="00557960" w:rsidRDefault="000475A4">
            <w:pPr>
              <w:rPr>
                <w:sz w:val="24"/>
                <w:szCs w:val="24"/>
              </w:rPr>
            </w:pPr>
            <w:r w:rsidRPr="00557960">
              <w:rPr>
                <w:sz w:val="24"/>
                <w:szCs w:val="24"/>
              </w:rPr>
              <w:t xml:space="preserve">Jim </w:t>
            </w:r>
            <w:proofErr w:type="spellStart"/>
            <w:r w:rsidRPr="00557960">
              <w:rPr>
                <w:sz w:val="24"/>
                <w:szCs w:val="24"/>
              </w:rPr>
              <w:t>Lemasters</w:t>
            </w:r>
            <w:proofErr w:type="spellEnd"/>
          </w:p>
        </w:tc>
        <w:tc>
          <w:tcPr>
            <w:tcW w:w="3208" w:type="dxa"/>
          </w:tcPr>
          <w:p w:rsidR="000475A4" w:rsidRPr="00557960" w:rsidRDefault="000475A4" w:rsidP="000475A4">
            <w:pPr>
              <w:jc w:val="center"/>
              <w:rPr>
                <w:sz w:val="24"/>
                <w:szCs w:val="24"/>
              </w:rPr>
            </w:pPr>
            <w:r w:rsidRPr="00557960">
              <w:rPr>
                <w:sz w:val="24"/>
                <w:szCs w:val="24"/>
              </w:rPr>
              <w:t>25060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90</w:t>
            </w:r>
          </w:p>
        </w:tc>
        <w:tc>
          <w:tcPr>
            <w:tcW w:w="2462" w:type="dxa"/>
          </w:tcPr>
          <w:p w:rsidR="000475A4" w:rsidRPr="00557960" w:rsidRDefault="000475A4">
            <w:pPr>
              <w:rPr>
                <w:sz w:val="24"/>
                <w:szCs w:val="24"/>
              </w:rPr>
            </w:pPr>
            <w:r w:rsidRPr="00557960">
              <w:rPr>
                <w:sz w:val="24"/>
                <w:szCs w:val="24"/>
              </w:rPr>
              <w:t>Steven Herrera</w:t>
            </w:r>
          </w:p>
        </w:tc>
        <w:tc>
          <w:tcPr>
            <w:tcW w:w="3208" w:type="dxa"/>
          </w:tcPr>
          <w:p w:rsidR="000475A4" w:rsidRPr="00557960" w:rsidRDefault="000475A4" w:rsidP="000475A4">
            <w:pPr>
              <w:jc w:val="center"/>
              <w:rPr>
                <w:sz w:val="24"/>
                <w:szCs w:val="24"/>
              </w:rPr>
            </w:pPr>
            <w:r w:rsidRPr="00557960">
              <w:rPr>
                <w:sz w:val="24"/>
                <w:szCs w:val="24"/>
              </w:rPr>
              <w:t>25130 Toutant Beauregard</w:t>
            </w:r>
          </w:p>
        </w:tc>
        <w:tc>
          <w:tcPr>
            <w:tcW w:w="1890" w:type="dxa"/>
          </w:tcPr>
          <w:p w:rsidR="000475A4" w:rsidRPr="00557960" w:rsidRDefault="000475A4" w:rsidP="000475A4">
            <w:pPr>
              <w:jc w:val="center"/>
              <w:rPr>
                <w:sz w:val="24"/>
                <w:szCs w:val="24"/>
              </w:rPr>
            </w:pPr>
            <w:r w:rsidRPr="00557960">
              <w:rPr>
                <w:sz w:val="24"/>
                <w:szCs w:val="24"/>
              </w:rPr>
              <w:t>Intervenor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91</w:t>
            </w:r>
          </w:p>
        </w:tc>
        <w:tc>
          <w:tcPr>
            <w:tcW w:w="2462" w:type="dxa"/>
          </w:tcPr>
          <w:p w:rsidR="000475A4" w:rsidRPr="00557960" w:rsidRDefault="000475A4">
            <w:pPr>
              <w:rPr>
                <w:sz w:val="24"/>
                <w:szCs w:val="24"/>
              </w:rPr>
            </w:pPr>
            <w:r w:rsidRPr="00557960">
              <w:rPr>
                <w:sz w:val="24"/>
                <w:szCs w:val="24"/>
              </w:rPr>
              <w:t>Jesus Espinoza</w:t>
            </w:r>
          </w:p>
        </w:tc>
        <w:tc>
          <w:tcPr>
            <w:tcW w:w="3208" w:type="dxa"/>
          </w:tcPr>
          <w:p w:rsidR="000475A4" w:rsidRPr="00557960" w:rsidRDefault="000475A4" w:rsidP="000475A4">
            <w:pPr>
              <w:jc w:val="center"/>
              <w:rPr>
                <w:sz w:val="24"/>
                <w:szCs w:val="24"/>
              </w:rPr>
            </w:pPr>
            <w:r w:rsidRPr="00557960">
              <w:rPr>
                <w:sz w:val="24"/>
                <w:szCs w:val="24"/>
              </w:rPr>
              <w:t>25140 Toutant Beauregard</w:t>
            </w:r>
          </w:p>
        </w:tc>
        <w:tc>
          <w:tcPr>
            <w:tcW w:w="1890" w:type="dxa"/>
          </w:tcPr>
          <w:p w:rsidR="000475A4" w:rsidRPr="00557960" w:rsidRDefault="000475A4" w:rsidP="000475A4">
            <w:pPr>
              <w:jc w:val="center"/>
              <w:rPr>
                <w:sz w:val="24"/>
                <w:szCs w:val="24"/>
              </w:rPr>
            </w:pPr>
            <w:r w:rsidRPr="00557960">
              <w:rPr>
                <w:sz w:val="24"/>
                <w:szCs w:val="24"/>
              </w:rPr>
              <w:t>Intervenor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92</w:t>
            </w:r>
          </w:p>
        </w:tc>
        <w:tc>
          <w:tcPr>
            <w:tcW w:w="2462" w:type="dxa"/>
          </w:tcPr>
          <w:p w:rsidR="000475A4" w:rsidRPr="00557960" w:rsidRDefault="000475A4">
            <w:pPr>
              <w:rPr>
                <w:sz w:val="24"/>
                <w:szCs w:val="24"/>
              </w:rPr>
            </w:pPr>
            <w:r w:rsidRPr="00557960">
              <w:rPr>
                <w:sz w:val="24"/>
                <w:szCs w:val="24"/>
              </w:rPr>
              <w:t xml:space="preserve">Rolando </w:t>
            </w:r>
            <w:proofErr w:type="spellStart"/>
            <w:r w:rsidRPr="00557960">
              <w:rPr>
                <w:sz w:val="24"/>
                <w:szCs w:val="24"/>
              </w:rPr>
              <w:t>Venigas</w:t>
            </w:r>
            <w:proofErr w:type="spellEnd"/>
          </w:p>
        </w:tc>
        <w:tc>
          <w:tcPr>
            <w:tcW w:w="3208" w:type="dxa"/>
          </w:tcPr>
          <w:p w:rsidR="000475A4" w:rsidRPr="00557960" w:rsidRDefault="000475A4" w:rsidP="000475A4">
            <w:pPr>
              <w:jc w:val="center"/>
              <w:rPr>
                <w:sz w:val="24"/>
                <w:szCs w:val="24"/>
              </w:rPr>
            </w:pPr>
            <w:r w:rsidRPr="00557960">
              <w:rPr>
                <w:sz w:val="24"/>
                <w:szCs w:val="24"/>
              </w:rPr>
              <w:t>25150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93</w:t>
            </w:r>
          </w:p>
        </w:tc>
        <w:tc>
          <w:tcPr>
            <w:tcW w:w="2462" w:type="dxa"/>
          </w:tcPr>
          <w:p w:rsidR="000475A4" w:rsidRPr="00557960" w:rsidRDefault="000475A4">
            <w:pPr>
              <w:rPr>
                <w:sz w:val="24"/>
                <w:szCs w:val="24"/>
              </w:rPr>
            </w:pPr>
            <w:r w:rsidRPr="00557960">
              <w:rPr>
                <w:sz w:val="24"/>
                <w:szCs w:val="24"/>
              </w:rPr>
              <w:t>Patti Heath</w:t>
            </w:r>
          </w:p>
        </w:tc>
        <w:tc>
          <w:tcPr>
            <w:tcW w:w="3208" w:type="dxa"/>
          </w:tcPr>
          <w:p w:rsidR="000475A4" w:rsidRPr="00557960" w:rsidRDefault="000475A4" w:rsidP="000475A4">
            <w:pPr>
              <w:jc w:val="center"/>
              <w:rPr>
                <w:sz w:val="24"/>
                <w:szCs w:val="24"/>
              </w:rPr>
            </w:pPr>
            <w:r w:rsidRPr="00557960">
              <w:rPr>
                <w:sz w:val="24"/>
                <w:szCs w:val="24"/>
              </w:rPr>
              <w:t>25160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r w:rsidR="000475A4" w:rsidRPr="00557960" w:rsidTr="000475A4">
        <w:tc>
          <w:tcPr>
            <w:tcW w:w="1368" w:type="dxa"/>
          </w:tcPr>
          <w:p w:rsidR="000475A4" w:rsidRPr="00557960" w:rsidRDefault="000475A4" w:rsidP="000475A4">
            <w:pPr>
              <w:jc w:val="center"/>
              <w:rPr>
                <w:sz w:val="24"/>
                <w:szCs w:val="24"/>
              </w:rPr>
            </w:pPr>
            <w:r w:rsidRPr="00557960">
              <w:rPr>
                <w:sz w:val="24"/>
                <w:szCs w:val="24"/>
              </w:rPr>
              <w:t>95</w:t>
            </w:r>
          </w:p>
        </w:tc>
        <w:tc>
          <w:tcPr>
            <w:tcW w:w="2462" w:type="dxa"/>
          </w:tcPr>
          <w:p w:rsidR="000475A4" w:rsidRPr="00557960" w:rsidRDefault="000475A4">
            <w:pPr>
              <w:rPr>
                <w:sz w:val="24"/>
                <w:szCs w:val="24"/>
              </w:rPr>
            </w:pPr>
            <w:r w:rsidRPr="00557960">
              <w:rPr>
                <w:sz w:val="24"/>
                <w:szCs w:val="24"/>
              </w:rPr>
              <w:t>Bill Schumacher</w:t>
            </w:r>
          </w:p>
        </w:tc>
        <w:tc>
          <w:tcPr>
            <w:tcW w:w="3208" w:type="dxa"/>
          </w:tcPr>
          <w:p w:rsidR="000475A4" w:rsidRPr="00557960" w:rsidRDefault="000475A4" w:rsidP="000475A4">
            <w:pPr>
              <w:jc w:val="center"/>
              <w:rPr>
                <w:sz w:val="24"/>
                <w:szCs w:val="24"/>
              </w:rPr>
            </w:pPr>
            <w:r w:rsidRPr="00557960">
              <w:rPr>
                <w:sz w:val="24"/>
                <w:szCs w:val="24"/>
              </w:rPr>
              <w:t>25190 Toutant Beauregard</w:t>
            </w:r>
          </w:p>
        </w:tc>
        <w:tc>
          <w:tcPr>
            <w:tcW w:w="1890" w:type="dxa"/>
          </w:tcPr>
          <w:p w:rsidR="000475A4" w:rsidRPr="00557960" w:rsidRDefault="000475A4" w:rsidP="000475A4">
            <w:pPr>
              <w:jc w:val="center"/>
              <w:rPr>
                <w:sz w:val="24"/>
                <w:szCs w:val="24"/>
              </w:rPr>
            </w:pPr>
            <w:r w:rsidRPr="00557960">
              <w:rPr>
                <w:sz w:val="24"/>
                <w:szCs w:val="24"/>
              </w:rPr>
              <w:t>Protestor</w:t>
            </w:r>
          </w:p>
        </w:tc>
      </w:tr>
    </w:tbl>
    <w:p w:rsidR="00145A72" w:rsidRPr="00C32372" w:rsidRDefault="00CE0913" w:rsidP="00C32372">
      <w:pPr>
        <w:jc w:val="center"/>
        <w:rPr>
          <w:b/>
          <w:sz w:val="24"/>
          <w:szCs w:val="24"/>
        </w:rPr>
      </w:pPr>
      <w:r w:rsidRPr="00C32372">
        <w:rPr>
          <w:b/>
          <w:sz w:val="24"/>
          <w:szCs w:val="24"/>
        </w:rPr>
        <w:t>Homes Sold or Pending Sale since August 31, 2020</w:t>
      </w:r>
    </w:p>
    <w:tbl>
      <w:tblPr>
        <w:tblStyle w:val="TableGrid"/>
        <w:tblW w:w="0" w:type="auto"/>
        <w:tblLook w:val="04A0" w:firstRow="1" w:lastRow="0" w:firstColumn="1" w:lastColumn="0" w:noHBand="0" w:noVBand="1"/>
      </w:tblPr>
      <w:tblGrid>
        <w:gridCol w:w="2394"/>
        <w:gridCol w:w="5364"/>
        <w:gridCol w:w="1620"/>
      </w:tblGrid>
      <w:tr w:rsidR="00926E42" w:rsidRPr="00557960" w:rsidTr="00926E42">
        <w:tc>
          <w:tcPr>
            <w:tcW w:w="2394" w:type="dxa"/>
          </w:tcPr>
          <w:p w:rsidR="00926E42" w:rsidRPr="00557960" w:rsidRDefault="00926E42" w:rsidP="00B57004">
            <w:pPr>
              <w:jc w:val="both"/>
              <w:rPr>
                <w:sz w:val="24"/>
                <w:szCs w:val="24"/>
              </w:rPr>
            </w:pPr>
            <w:r w:rsidRPr="00557960">
              <w:rPr>
                <w:sz w:val="24"/>
                <w:szCs w:val="24"/>
              </w:rPr>
              <w:t>Habitable Structure</w:t>
            </w:r>
          </w:p>
        </w:tc>
        <w:tc>
          <w:tcPr>
            <w:tcW w:w="5364" w:type="dxa"/>
          </w:tcPr>
          <w:p w:rsidR="00926E42" w:rsidRPr="00557960" w:rsidRDefault="00B57004" w:rsidP="00B57004">
            <w:pPr>
              <w:tabs>
                <w:tab w:val="left" w:pos="600"/>
                <w:tab w:val="center" w:pos="2574"/>
              </w:tabs>
              <w:jc w:val="both"/>
              <w:rPr>
                <w:sz w:val="24"/>
                <w:szCs w:val="24"/>
              </w:rPr>
            </w:pPr>
            <w:r>
              <w:rPr>
                <w:sz w:val="24"/>
                <w:szCs w:val="24"/>
              </w:rPr>
              <w:tab/>
            </w:r>
            <w:r>
              <w:rPr>
                <w:sz w:val="24"/>
                <w:szCs w:val="24"/>
              </w:rPr>
              <w:tab/>
            </w:r>
            <w:r w:rsidR="00926E42" w:rsidRPr="00557960">
              <w:rPr>
                <w:sz w:val="24"/>
                <w:szCs w:val="24"/>
              </w:rPr>
              <w:t>Address</w:t>
            </w:r>
          </w:p>
        </w:tc>
        <w:tc>
          <w:tcPr>
            <w:tcW w:w="1620" w:type="dxa"/>
          </w:tcPr>
          <w:p w:rsidR="00926E42" w:rsidRPr="00557960" w:rsidRDefault="00926E42" w:rsidP="00B57004">
            <w:pPr>
              <w:jc w:val="both"/>
              <w:rPr>
                <w:sz w:val="24"/>
                <w:szCs w:val="24"/>
              </w:rPr>
            </w:pPr>
            <w:r w:rsidRPr="00557960">
              <w:rPr>
                <w:sz w:val="24"/>
                <w:szCs w:val="24"/>
              </w:rPr>
              <w:t>Date Sold</w:t>
            </w:r>
          </w:p>
        </w:tc>
      </w:tr>
      <w:tr w:rsidR="00926E42" w:rsidRPr="00557960" w:rsidTr="00926E42">
        <w:tc>
          <w:tcPr>
            <w:tcW w:w="2394" w:type="dxa"/>
          </w:tcPr>
          <w:p w:rsidR="00926E42" w:rsidRPr="00557960" w:rsidRDefault="00926E42" w:rsidP="00926E42">
            <w:pPr>
              <w:jc w:val="center"/>
              <w:rPr>
                <w:sz w:val="24"/>
                <w:szCs w:val="24"/>
              </w:rPr>
            </w:pPr>
            <w:r w:rsidRPr="00557960">
              <w:rPr>
                <w:sz w:val="24"/>
                <w:szCs w:val="24"/>
              </w:rPr>
              <w:t>78</w:t>
            </w:r>
          </w:p>
        </w:tc>
        <w:tc>
          <w:tcPr>
            <w:tcW w:w="5364" w:type="dxa"/>
          </w:tcPr>
          <w:p w:rsidR="00926E42" w:rsidRPr="00557960" w:rsidRDefault="00926E42">
            <w:pPr>
              <w:rPr>
                <w:sz w:val="24"/>
                <w:szCs w:val="24"/>
              </w:rPr>
            </w:pPr>
            <w:r w:rsidRPr="00557960">
              <w:rPr>
                <w:sz w:val="24"/>
                <w:szCs w:val="24"/>
              </w:rPr>
              <w:t>25043 Toutant Beauregard for sale for $1,198,000</w:t>
            </w:r>
          </w:p>
        </w:tc>
        <w:tc>
          <w:tcPr>
            <w:tcW w:w="1620" w:type="dxa"/>
          </w:tcPr>
          <w:p w:rsidR="00926E42" w:rsidRPr="00557960" w:rsidRDefault="00926E42">
            <w:pPr>
              <w:rPr>
                <w:sz w:val="24"/>
                <w:szCs w:val="24"/>
              </w:rPr>
            </w:pPr>
            <w:r w:rsidRPr="00557960">
              <w:rPr>
                <w:sz w:val="24"/>
                <w:szCs w:val="24"/>
              </w:rPr>
              <w:t>Pending</w:t>
            </w:r>
          </w:p>
        </w:tc>
      </w:tr>
      <w:tr w:rsidR="00926E42" w:rsidRPr="00557960" w:rsidTr="00926E42">
        <w:tc>
          <w:tcPr>
            <w:tcW w:w="2394" w:type="dxa"/>
          </w:tcPr>
          <w:p w:rsidR="00926E42" w:rsidRPr="00557960" w:rsidRDefault="00926E42" w:rsidP="00926E42">
            <w:pPr>
              <w:jc w:val="center"/>
              <w:rPr>
                <w:sz w:val="24"/>
                <w:szCs w:val="24"/>
              </w:rPr>
            </w:pPr>
            <w:r w:rsidRPr="00557960">
              <w:rPr>
                <w:sz w:val="24"/>
                <w:szCs w:val="24"/>
              </w:rPr>
              <w:t>86</w:t>
            </w:r>
          </w:p>
        </w:tc>
        <w:tc>
          <w:tcPr>
            <w:tcW w:w="5364" w:type="dxa"/>
          </w:tcPr>
          <w:p w:rsidR="00926E42" w:rsidRPr="00557960" w:rsidRDefault="00926E42">
            <w:pPr>
              <w:rPr>
                <w:sz w:val="24"/>
                <w:szCs w:val="24"/>
              </w:rPr>
            </w:pPr>
            <w:r w:rsidRPr="00557960">
              <w:rPr>
                <w:sz w:val="24"/>
                <w:szCs w:val="24"/>
              </w:rPr>
              <w:t>25210 Lost Valley property is located at corner of Lost Valley and Toutant Beauregard</w:t>
            </w:r>
          </w:p>
        </w:tc>
        <w:tc>
          <w:tcPr>
            <w:tcW w:w="1620" w:type="dxa"/>
          </w:tcPr>
          <w:p w:rsidR="00926E42" w:rsidRPr="00557960" w:rsidRDefault="00926E42">
            <w:pPr>
              <w:rPr>
                <w:sz w:val="24"/>
                <w:szCs w:val="24"/>
              </w:rPr>
            </w:pPr>
            <w:r w:rsidRPr="00557960">
              <w:rPr>
                <w:sz w:val="24"/>
                <w:szCs w:val="24"/>
              </w:rPr>
              <w:t>8/31/2020</w:t>
            </w:r>
          </w:p>
        </w:tc>
      </w:tr>
      <w:tr w:rsidR="00926E42" w:rsidRPr="00557960" w:rsidTr="00926E42">
        <w:tc>
          <w:tcPr>
            <w:tcW w:w="2394" w:type="dxa"/>
          </w:tcPr>
          <w:p w:rsidR="00926E42" w:rsidRPr="00557960" w:rsidRDefault="00926E42" w:rsidP="00926E42">
            <w:pPr>
              <w:jc w:val="center"/>
              <w:rPr>
                <w:sz w:val="24"/>
                <w:szCs w:val="24"/>
              </w:rPr>
            </w:pPr>
            <w:r w:rsidRPr="00557960">
              <w:rPr>
                <w:sz w:val="24"/>
                <w:szCs w:val="24"/>
              </w:rPr>
              <w:t>89</w:t>
            </w:r>
          </w:p>
        </w:tc>
        <w:tc>
          <w:tcPr>
            <w:tcW w:w="5364" w:type="dxa"/>
          </w:tcPr>
          <w:p w:rsidR="00926E42" w:rsidRPr="00557960" w:rsidRDefault="00926E42">
            <w:pPr>
              <w:rPr>
                <w:sz w:val="24"/>
                <w:szCs w:val="24"/>
              </w:rPr>
            </w:pPr>
            <w:r w:rsidRPr="00557960">
              <w:rPr>
                <w:sz w:val="24"/>
                <w:szCs w:val="24"/>
              </w:rPr>
              <w:t>25120 Toutant Beauregard</w:t>
            </w:r>
          </w:p>
        </w:tc>
        <w:tc>
          <w:tcPr>
            <w:tcW w:w="1620" w:type="dxa"/>
          </w:tcPr>
          <w:p w:rsidR="00926E42" w:rsidRPr="00557960" w:rsidRDefault="00926E42">
            <w:pPr>
              <w:rPr>
                <w:sz w:val="24"/>
                <w:szCs w:val="24"/>
              </w:rPr>
            </w:pPr>
            <w:r w:rsidRPr="00557960">
              <w:rPr>
                <w:sz w:val="24"/>
                <w:szCs w:val="24"/>
              </w:rPr>
              <w:t>1/29/2021</w:t>
            </w:r>
          </w:p>
        </w:tc>
      </w:tr>
      <w:tr w:rsidR="00926E42" w:rsidRPr="00557960" w:rsidTr="00926E42">
        <w:tc>
          <w:tcPr>
            <w:tcW w:w="2394" w:type="dxa"/>
          </w:tcPr>
          <w:p w:rsidR="00926E42" w:rsidRPr="00557960" w:rsidRDefault="00926E42" w:rsidP="00926E42">
            <w:pPr>
              <w:jc w:val="center"/>
              <w:rPr>
                <w:sz w:val="24"/>
                <w:szCs w:val="24"/>
              </w:rPr>
            </w:pPr>
            <w:r w:rsidRPr="00557960">
              <w:rPr>
                <w:sz w:val="24"/>
                <w:szCs w:val="24"/>
              </w:rPr>
              <w:t>178</w:t>
            </w:r>
          </w:p>
        </w:tc>
        <w:tc>
          <w:tcPr>
            <w:tcW w:w="5364" w:type="dxa"/>
          </w:tcPr>
          <w:p w:rsidR="00926E42" w:rsidRPr="00557960" w:rsidRDefault="00926E42">
            <w:pPr>
              <w:rPr>
                <w:sz w:val="24"/>
                <w:szCs w:val="24"/>
              </w:rPr>
            </w:pPr>
            <w:r w:rsidRPr="00557960">
              <w:rPr>
                <w:sz w:val="24"/>
                <w:szCs w:val="24"/>
              </w:rPr>
              <w:t>25050 Toutant Beauregard</w:t>
            </w:r>
          </w:p>
        </w:tc>
        <w:tc>
          <w:tcPr>
            <w:tcW w:w="1620" w:type="dxa"/>
          </w:tcPr>
          <w:p w:rsidR="00926E42" w:rsidRPr="00557960" w:rsidRDefault="00926E42">
            <w:pPr>
              <w:rPr>
                <w:sz w:val="24"/>
                <w:szCs w:val="24"/>
              </w:rPr>
            </w:pPr>
            <w:r w:rsidRPr="00557960">
              <w:rPr>
                <w:sz w:val="24"/>
                <w:szCs w:val="24"/>
              </w:rPr>
              <w:t>1/20/2021</w:t>
            </w:r>
          </w:p>
        </w:tc>
      </w:tr>
    </w:tbl>
    <w:p w:rsidR="00DC086D" w:rsidRPr="00557960" w:rsidRDefault="00926E42" w:rsidP="00B57004">
      <w:pPr>
        <w:jc w:val="both"/>
        <w:rPr>
          <w:sz w:val="24"/>
          <w:szCs w:val="24"/>
        </w:rPr>
      </w:pPr>
      <w:r w:rsidRPr="00557960">
        <w:rPr>
          <w:sz w:val="24"/>
          <w:szCs w:val="24"/>
        </w:rPr>
        <w:t xml:space="preserve">As per Mr. Herrera’s testimony and </w:t>
      </w:r>
      <w:r w:rsidR="001654CD" w:rsidRPr="00557960">
        <w:rPr>
          <w:sz w:val="24"/>
          <w:szCs w:val="24"/>
        </w:rPr>
        <w:t xml:space="preserve">post hearing </w:t>
      </w:r>
      <w:r w:rsidRPr="00557960">
        <w:rPr>
          <w:sz w:val="24"/>
          <w:szCs w:val="24"/>
        </w:rPr>
        <w:t>brief he has lived at 25130 Toutant Beauregard for the last 22</w:t>
      </w:r>
      <w:r w:rsidR="00C0629A" w:rsidRPr="00557960">
        <w:rPr>
          <w:sz w:val="24"/>
          <w:szCs w:val="24"/>
        </w:rPr>
        <w:t xml:space="preserve"> years.  </w:t>
      </w:r>
      <w:r w:rsidR="00B43108" w:rsidRPr="00557960">
        <w:rPr>
          <w:sz w:val="24"/>
          <w:szCs w:val="24"/>
        </w:rPr>
        <w:t xml:space="preserve"> </w:t>
      </w:r>
      <w:r w:rsidR="001654CD" w:rsidRPr="00557960">
        <w:rPr>
          <w:sz w:val="24"/>
          <w:szCs w:val="24"/>
        </w:rPr>
        <w:t>I too have lived</w:t>
      </w:r>
      <w:r w:rsidR="00B43108" w:rsidRPr="00557960">
        <w:rPr>
          <w:sz w:val="24"/>
          <w:szCs w:val="24"/>
        </w:rPr>
        <w:t xml:space="preserve"> in the Serene and Scenic Hills subdivision</w:t>
      </w:r>
      <w:r w:rsidRPr="00557960">
        <w:rPr>
          <w:sz w:val="24"/>
          <w:szCs w:val="24"/>
        </w:rPr>
        <w:t xml:space="preserve"> for approximately the</w:t>
      </w:r>
      <w:r w:rsidR="00B43108" w:rsidRPr="00557960">
        <w:rPr>
          <w:sz w:val="24"/>
          <w:szCs w:val="24"/>
        </w:rPr>
        <w:t xml:space="preserve"> same</w:t>
      </w:r>
      <w:r w:rsidR="000A52A5" w:rsidRPr="00557960">
        <w:rPr>
          <w:sz w:val="24"/>
          <w:szCs w:val="24"/>
        </w:rPr>
        <w:t xml:space="preserve"> time frame and</w:t>
      </w:r>
      <w:r w:rsidR="00C0629A" w:rsidRPr="00557960">
        <w:rPr>
          <w:sz w:val="24"/>
          <w:szCs w:val="24"/>
        </w:rPr>
        <w:t xml:space="preserve"> Toutant Beauregard was</w:t>
      </w:r>
      <w:r w:rsidRPr="00557960">
        <w:rPr>
          <w:sz w:val="24"/>
          <w:szCs w:val="24"/>
        </w:rPr>
        <w:t xml:space="preserve"> not </w:t>
      </w:r>
      <w:r w:rsidR="00B43108" w:rsidRPr="00557960">
        <w:rPr>
          <w:sz w:val="24"/>
          <w:szCs w:val="24"/>
        </w:rPr>
        <w:t>a major thoroughfare</w:t>
      </w:r>
      <w:r w:rsidR="001654CD" w:rsidRPr="00557960">
        <w:rPr>
          <w:sz w:val="24"/>
          <w:szCs w:val="24"/>
        </w:rPr>
        <w:t xml:space="preserve"> 22 </w:t>
      </w:r>
      <w:r w:rsidR="00C0629A" w:rsidRPr="00557960">
        <w:rPr>
          <w:sz w:val="24"/>
          <w:szCs w:val="24"/>
        </w:rPr>
        <w:t xml:space="preserve">years ago nor is it now.  Twenty two years ago, </w:t>
      </w:r>
      <w:r w:rsidR="003F221F" w:rsidRPr="00557960">
        <w:rPr>
          <w:sz w:val="24"/>
          <w:szCs w:val="24"/>
        </w:rPr>
        <w:t>traffic on</w:t>
      </w:r>
      <w:r w:rsidR="00B43108" w:rsidRPr="00557960">
        <w:rPr>
          <w:sz w:val="24"/>
          <w:szCs w:val="24"/>
        </w:rPr>
        <w:t xml:space="preserve"> Toutant Beauregard</w:t>
      </w:r>
      <w:r w:rsidR="0029678D" w:rsidRPr="00557960">
        <w:rPr>
          <w:sz w:val="24"/>
          <w:szCs w:val="24"/>
        </w:rPr>
        <w:t xml:space="preserve"> Road</w:t>
      </w:r>
      <w:r w:rsidR="001654CD" w:rsidRPr="00557960">
        <w:rPr>
          <w:sz w:val="24"/>
          <w:szCs w:val="24"/>
        </w:rPr>
        <w:t xml:space="preserve"> </w:t>
      </w:r>
      <w:r w:rsidR="003F221F" w:rsidRPr="00557960">
        <w:rPr>
          <w:sz w:val="24"/>
          <w:szCs w:val="24"/>
        </w:rPr>
        <w:t xml:space="preserve">heading </w:t>
      </w:r>
      <w:r w:rsidR="001654CD" w:rsidRPr="00557960">
        <w:rPr>
          <w:sz w:val="24"/>
          <w:szCs w:val="24"/>
        </w:rPr>
        <w:t>towards Boerne Stage Road</w:t>
      </w:r>
      <w:r w:rsidR="00B43108" w:rsidRPr="00557960">
        <w:rPr>
          <w:sz w:val="24"/>
          <w:szCs w:val="24"/>
        </w:rPr>
        <w:t xml:space="preserve"> </w:t>
      </w:r>
      <w:r w:rsidR="001654CD" w:rsidRPr="00557960">
        <w:rPr>
          <w:sz w:val="24"/>
          <w:szCs w:val="24"/>
        </w:rPr>
        <w:t xml:space="preserve">was practically nonexistent and our waving to passing cars was quite common.  We were country and the city has moved out to our peaceful surroundings. </w:t>
      </w:r>
      <w:r w:rsidR="00A35BE2" w:rsidRPr="00557960">
        <w:rPr>
          <w:sz w:val="24"/>
          <w:szCs w:val="24"/>
        </w:rPr>
        <w:t xml:space="preserve"> T</w:t>
      </w:r>
      <w:r w:rsidR="000A52A5" w:rsidRPr="00557960">
        <w:rPr>
          <w:sz w:val="24"/>
          <w:szCs w:val="24"/>
        </w:rPr>
        <w:t>o call Toutant Beauregard a major thoroughfare</w:t>
      </w:r>
      <w:r w:rsidR="0029678D" w:rsidRPr="00557960">
        <w:rPr>
          <w:sz w:val="24"/>
          <w:szCs w:val="24"/>
        </w:rPr>
        <w:t xml:space="preserve"> is a</w:t>
      </w:r>
      <w:r w:rsidR="000A52A5" w:rsidRPr="00557960">
        <w:rPr>
          <w:sz w:val="24"/>
          <w:szCs w:val="24"/>
        </w:rPr>
        <w:t xml:space="preserve"> </w:t>
      </w:r>
      <w:r w:rsidR="00C0629A" w:rsidRPr="00557960">
        <w:rPr>
          <w:sz w:val="24"/>
          <w:szCs w:val="24"/>
        </w:rPr>
        <w:t xml:space="preserve">huge </w:t>
      </w:r>
      <w:r w:rsidR="000A52A5" w:rsidRPr="00557960">
        <w:rPr>
          <w:sz w:val="24"/>
          <w:szCs w:val="24"/>
        </w:rPr>
        <w:t xml:space="preserve">exaggeration.  There are several flood gates, low water crossings </w:t>
      </w:r>
      <w:r w:rsidR="00C0629A" w:rsidRPr="00557960">
        <w:rPr>
          <w:sz w:val="24"/>
          <w:szCs w:val="24"/>
        </w:rPr>
        <w:t xml:space="preserve">and a cattle guard on Toutant Beauregard Road, not what one would think of as a major thoroughfare. </w:t>
      </w:r>
    </w:p>
    <w:p w:rsidR="000475A4" w:rsidRDefault="00163103" w:rsidP="00B57004">
      <w:pPr>
        <w:jc w:val="both"/>
        <w:rPr>
          <w:sz w:val="24"/>
          <w:szCs w:val="24"/>
        </w:rPr>
      </w:pPr>
      <w:r w:rsidRPr="00557960">
        <w:rPr>
          <w:sz w:val="24"/>
          <w:szCs w:val="24"/>
        </w:rPr>
        <w:t xml:space="preserve"> Yes, </w:t>
      </w:r>
      <w:r w:rsidR="00DC086D" w:rsidRPr="00557960">
        <w:rPr>
          <w:sz w:val="24"/>
          <w:szCs w:val="24"/>
        </w:rPr>
        <w:t>for</w:t>
      </w:r>
      <w:r w:rsidRPr="00557960">
        <w:rPr>
          <w:sz w:val="24"/>
          <w:szCs w:val="24"/>
        </w:rPr>
        <w:t xml:space="preserve"> the last several years there has been more traffic on the roadway and with the continued growth, Toutant Beauregard will need to be widened to accommodate the growth from the new subdivisions that are being built. </w:t>
      </w:r>
      <w:r w:rsidR="00DC086D" w:rsidRPr="00557960">
        <w:rPr>
          <w:sz w:val="24"/>
          <w:szCs w:val="24"/>
        </w:rPr>
        <w:t xml:space="preserve">To erect transmission line towers on an already winding road and with the </w:t>
      </w:r>
      <w:r w:rsidR="00B57004">
        <w:rPr>
          <w:sz w:val="24"/>
          <w:szCs w:val="24"/>
        </w:rPr>
        <w:t xml:space="preserve">excepted </w:t>
      </w:r>
      <w:r w:rsidR="00DC086D" w:rsidRPr="00557960">
        <w:rPr>
          <w:sz w:val="24"/>
          <w:szCs w:val="24"/>
        </w:rPr>
        <w:t>increased traffic, it is an accident waiting to happen!</w:t>
      </w:r>
      <w:r w:rsidRPr="00557960">
        <w:rPr>
          <w:sz w:val="24"/>
          <w:szCs w:val="24"/>
        </w:rPr>
        <w:t xml:space="preserve"> </w:t>
      </w:r>
      <w:r w:rsidR="00EB3C7F" w:rsidRPr="00557960">
        <w:rPr>
          <w:sz w:val="24"/>
          <w:szCs w:val="24"/>
        </w:rPr>
        <w:t xml:space="preserve"> Substation 6, Route P and R1 would not have any transmission towers </w:t>
      </w:r>
      <w:r w:rsidR="00337182">
        <w:rPr>
          <w:sz w:val="24"/>
          <w:szCs w:val="24"/>
        </w:rPr>
        <w:t>on Scenic Loop</w:t>
      </w:r>
      <w:r w:rsidR="00B57004">
        <w:rPr>
          <w:sz w:val="24"/>
          <w:szCs w:val="24"/>
        </w:rPr>
        <w:t xml:space="preserve"> Road which would</w:t>
      </w:r>
      <w:r w:rsidR="00337182">
        <w:rPr>
          <w:sz w:val="24"/>
          <w:szCs w:val="24"/>
        </w:rPr>
        <w:t xml:space="preserve"> not impact traffic safety.</w:t>
      </w:r>
      <w:r w:rsidR="00EB3C7F" w:rsidRPr="00557960">
        <w:rPr>
          <w:sz w:val="24"/>
          <w:szCs w:val="24"/>
        </w:rPr>
        <w:t xml:space="preserve"> </w:t>
      </w:r>
      <w:r w:rsidR="00C0629A" w:rsidRPr="00557960">
        <w:rPr>
          <w:sz w:val="24"/>
          <w:szCs w:val="24"/>
        </w:rPr>
        <w:t xml:space="preserve"> </w:t>
      </w:r>
      <w:r w:rsidR="0029678D" w:rsidRPr="00557960">
        <w:rPr>
          <w:sz w:val="24"/>
          <w:szCs w:val="24"/>
        </w:rPr>
        <w:t>In regard to distribution lines, most impr</w:t>
      </w:r>
      <w:r w:rsidR="00DC086D" w:rsidRPr="00557960">
        <w:rPr>
          <w:sz w:val="24"/>
          <w:szCs w:val="24"/>
        </w:rPr>
        <w:t xml:space="preserve">oved roadways </w:t>
      </w:r>
      <w:r w:rsidR="0029678D" w:rsidRPr="00557960">
        <w:rPr>
          <w:sz w:val="24"/>
          <w:szCs w:val="24"/>
        </w:rPr>
        <w:t>have distribution</w:t>
      </w:r>
      <w:r w:rsidR="00DC086D" w:rsidRPr="00557960">
        <w:rPr>
          <w:sz w:val="24"/>
          <w:szCs w:val="24"/>
        </w:rPr>
        <w:t xml:space="preserve">s lines such as what is currently on the all the roadways in </w:t>
      </w:r>
      <w:r w:rsidR="00337182">
        <w:rPr>
          <w:sz w:val="24"/>
          <w:szCs w:val="24"/>
        </w:rPr>
        <w:t xml:space="preserve">the </w:t>
      </w:r>
      <w:r w:rsidR="00DC086D" w:rsidRPr="00557960">
        <w:rPr>
          <w:sz w:val="24"/>
          <w:szCs w:val="24"/>
        </w:rPr>
        <w:t xml:space="preserve">Scenic Loop-Boerne Stage-Toutant Beauregard Historic Corridor and in our subdivision. </w:t>
      </w:r>
    </w:p>
    <w:p w:rsidR="00C265B5" w:rsidRPr="00557960" w:rsidRDefault="00C265B5">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3.</w:t>
      </w:r>
    </w:p>
    <w:p w:rsidR="003D76D0" w:rsidRPr="00557960" w:rsidRDefault="003D76D0">
      <w:pPr>
        <w:rPr>
          <w:sz w:val="24"/>
          <w:szCs w:val="24"/>
        </w:rPr>
      </w:pPr>
    </w:p>
    <w:p w:rsidR="003D76D0" w:rsidRPr="00B57004" w:rsidRDefault="003D76D0" w:rsidP="003D76D0">
      <w:pPr>
        <w:rPr>
          <w:b/>
          <w:i/>
          <w:sz w:val="24"/>
          <w:szCs w:val="24"/>
        </w:rPr>
      </w:pPr>
      <w:r w:rsidRPr="00B57004">
        <w:rPr>
          <w:b/>
          <w:i/>
          <w:sz w:val="24"/>
          <w:szCs w:val="24"/>
        </w:rPr>
        <w:t>In the Save Huntress Lane Area Association’s (SHLAA) Brief it was stated:</w:t>
      </w:r>
    </w:p>
    <w:p w:rsidR="003D76D0" w:rsidRPr="00B57004" w:rsidRDefault="00DD6057" w:rsidP="003D76D0">
      <w:pPr>
        <w:rPr>
          <w:i/>
          <w:sz w:val="24"/>
          <w:szCs w:val="24"/>
        </w:rPr>
      </w:pPr>
      <w:r w:rsidRPr="00557960">
        <w:rPr>
          <w:sz w:val="24"/>
          <w:szCs w:val="24"/>
        </w:rPr>
        <w:tab/>
      </w:r>
      <w:r w:rsidR="008B2B41" w:rsidRPr="00B57004">
        <w:rPr>
          <w:i/>
          <w:sz w:val="24"/>
          <w:szCs w:val="24"/>
        </w:rPr>
        <w:t>C. Substation Site 7 is Preferable to Substation 6.</w:t>
      </w:r>
    </w:p>
    <w:p w:rsidR="008B2B41" w:rsidRPr="00B57004" w:rsidRDefault="00DD6057" w:rsidP="003D76D0">
      <w:pPr>
        <w:rPr>
          <w:i/>
          <w:sz w:val="24"/>
          <w:szCs w:val="24"/>
        </w:rPr>
      </w:pPr>
      <w:r w:rsidRPr="00B57004">
        <w:rPr>
          <w:i/>
          <w:sz w:val="24"/>
          <w:szCs w:val="24"/>
        </w:rPr>
        <w:tab/>
      </w:r>
      <w:r w:rsidR="008B2B41" w:rsidRPr="00B57004">
        <w:rPr>
          <w:i/>
          <w:sz w:val="24"/>
          <w:szCs w:val="24"/>
        </w:rPr>
        <w:t xml:space="preserve">Being able to leave trees on the property creates an important buffer.  </w:t>
      </w:r>
    </w:p>
    <w:p w:rsidR="00F7181E" w:rsidRPr="00557960" w:rsidRDefault="008B2B41" w:rsidP="003D76D0">
      <w:pPr>
        <w:rPr>
          <w:sz w:val="24"/>
          <w:szCs w:val="24"/>
        </w:rPr>
      </w:pPr>
      <w:r w:rsidRPr="00557960">
        <w:rPr>
          <w:b/>
          <w:sz w:val="24"/>
          <w:szCs w:val="24"/>
        </w:rPr>
        <w:t>Rebuttal:</w:t>
      </w:r>
      <w:r w:rsidRPr="00557960">
        <w:rPr>
          <w:sz w:val="24"/>
          <w:szCs w:val="24"/>
        </w:rPr>
        <w:t xml:space="preserve">  </w:t>
      </w:r>
    </w:p>
    <w:p w:rsidR="008B2B41" w:rsidRPr="00557960" w:rsidRDefault="008B2B41" w:rsidP="003D76D0">
      <w:pPr>
        <w:rPr>
          <w:sz w:val="24"/>
          <w:szCs w:val="24"/>
        </w:rPr>
      </w:pPr>
      <w:r w:rsidRPr="00557960">
        <w:rPr>
          <w:sz w:val="24"/>
          <w:szCs w:val="24"/>
        </w:rPr>
        <w:t xml:space="preserve">As can be easily seen when driving in the vicinity of </w:t>
      </w:r>
      <w:r w:rsidR="00FD10F6" w:rsidRPr="00557960">
        <w:rPr>
          <w:sz w:val="24"/>
          <w:szCs w:val="24"/>
        </w:rPr>
        <w:t xml:space="preserve">the </w:t>
      </w:r>
      <w:r w:rsidRPr="00557960">
        <w:rPr>
          <w:sz w:val="24"/>
          <w:szCs w:val="24"/>
        </w:rPr>
        <w:t xml:space="preserve">Boerne Stage Road and Toutant Beauregard Road intersection and further past the intersection on Toutant Beauregard, our beautiful oak trees are dying.  </w:t>
      </w:r>
      <w:r w:rsidR="009F2A7A" w:rsidRPr="00557960">
        <w:rPr>
          <w:sz w:val="24"/>
          <w:szCs w:val="24"/>
        </w:rPr>
        <w:t xml:space="preserve">Oak wilt could be </w:t>
      </w:r>
      <w:r w:rsidR="00557960">
        <w:rPr>
          <w:sz w:val="24"/>
          <w:szCs w:val="24"/>
        </w:rPr>
        <w:t xml:space="preserve">one </w:t>
      </w:r>
      <w:r w:rsidRPr="00557960">
        <w:rPr>
          <w:sz w:val="24"/>
          <w:szCs w:val="24"/>
        </w:rPr>
        <w:t xml:space="preserve">of the reasons. </w:t>
      </w:r>
      <w:r w:rsidR="009F2A7A" w:rsidRPr="00557960">
        <w:rPr>
          <w:sz w:val="24"/>
          <w:szCs w:val="24"/>
        </w:rPr>
        <w:t>I do not claim to be a</w:t>
      </w:r>
      <w:r w:rsidR="00F7181E" w:rsidRPr="00557960">
        <w:rPr>
          <w:sz w:val="24"/>
          <w:szCs w:val="24"/>
        </w:rPr>
        <w:t>n</w:t>
      </w:r>
      <w:r w:rsidR="009F2A7A" w:rsidRPr="00557960">
        <w:rPr>
          <w:sz w:val="24"/>
          <w:szCs w:val="24"/>
        </w:rPr>
        <w:t xml:space="preserve"> </w:t>
      </w:r>
      <w:proofErr w:type="gramStart"/>
      <w:r w:rsidR="009F2A7A" w:rsidRPr="00557960">
        <w:rPr>
          <w:sz w:val="24"/>
          <w:szCs w:val="24"/>
        </w:rPr>
        <w:t>arborist,</w:t>
      </w:r>
      <w:proofErr w:type="gramEnd"/>
      <w:r w:rsidR="009F2A7A" w:rsidRPr="00557960">
        <w:rPr>
          <w:sz w:val="24"/>
          <w:szCs w:val="24"/>
        </w:rPr>
        <w:t xml:space="preserve"> however, as </w:t>
      </w:r>
      <w:r w:rsidR="00DD6057" w:rsidRPr="00557960">
        <w:rPr>
          <w:sz w:val="24"/>
          <w:szCs w:val="24"/>
        </w:rPr>
        <w:t xml:space="preserve">you can see by the pictures, </w:t>
      </w:r>
      <w:r w:rsidR="00F7181E" w:rsidRPr="00557960">
        <w:rPr>
          <w:sz w:val="24"/>
          <w:szCs w:val="24"/>
        </w:rPr>
        <w:t xml:space="preserve">some of our beautiful and majestic </w:t>
      </w:r>
      <w:r w:rsidR="009F2A7A" w:rsidRPr="00557960">
        <w:rPr>
          <w:sz w:val="24"/>
          <w:szCs w:val="24"/>
        </w:rPr>
        <w:t xml:space="preserve">oak trees are dying.  </w:t>
      </w:r>
    </w:p>
    <w:p w:rsidR="008B2B41" w:rsidRPr="00557960" w:rsidRDefault="008B2B41" w:rsidP="003D76D0">
      <w:pPr>
        <w:rPr>
          <w:sz w:val="24"/>
          <w:szCs w:val="24"/>
        </w:rPr>
      </w:pPr>
    </w:p>
    <w:p w:rsidR="008B2B41" w:rsidRPr="00557960" w:rsidRDefault="009F2A7A" w:rsidP="003D76D0">
      <w:pPr>
        <w:rPr>
          <w:sz w:val="24"/>
          <w:szCs w:val="24"/>
        </w:rPr>
      </w:pPr>
      <w:r w:rsidRPr="00557960">
        <w:rPr>
          <w:noProof/>
          <w:sz w:val="24"/>
          <w:szCs w:val="24"/>
        </w:rPr>
        <w:drawing>
          <wp:inline distT="0" distB="0" distL="0" distR="0" wp14:anchorId="36949DAB" wp14:editId="7E718965">
            <wp:extent cx="5943600" cy="4457700"/>
            <wp:effectExtent l="0" t="0" r="0" b="0"/>
            <wp:docPr id="1" name="Picture 1" descr="C:\Users\Leslie Bernsen\Desktop\Oak Wilt Arti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slie Bernsen\Desktop\Oak Wilt Article.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9F2A7A" w:rsidRPr="00557960"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4.</w:t>
      </w:r>
    </w:p>
    <w:p w:rsidR="009F2A7A" w:rsidRPr="00557960" w:rsidRDefault="00FD10F6" w:rsidP="003D76D0">
      <w:pPr>
        <w:rPr>
          <w:sz w:val="24"/>
          <w:szCs w:val="24"/>
        </w:rPr>
      </w:pPr>
      <w:r w:rsidRPr="00557960">
        <w:rPr>
          <w:noProof/>
          <w:sz w:val="24"/>
          <w:szCs w:val="24"/>
        </w:rPr>
        <w:lastRenderedPageBreak/>
        <w:drawing>
          <wp:inline distT="0" distB="0" distL="0" distR="0" wp14:anchorId="64B0EFE9" wp14:editId="72F0A006">
            <wp:extent cx="5943600" cy="4457700"/>
            <wp:effectExtent l="0" t="0" r="0" b="0"/>
            <wp:docPr id="2" name="Picture 2" descr="C:\Users\Leslie Bernsen\Desktop\Trees\Tree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slie Bernsen\Desktop\Trees\Tree 1.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9F2A7A" w:rsidRPr="00557960"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5.</w:t>
      </w:r>
    </w:p>
    <w:p w:rsidR="009F2A7A" w:rsidRPr="00557960" w:rsidRDefault="00FD10F6" w:rsidP="003D76D0">
      <w:pPr>
        <w:rPr>
          <w:sz w:val="24"/>
          <w:szCs w:val="24"/>
        </w:rPr>
      </w:pPr>
      <w:r w:rsidRPr="00557960">
        <w:rPr>
          <w:noProof/>
          <w:sz w:val="24"/>
          <w:szCs w:val="24"/>
        </w:rPr>
        <w:lastRenderedPageBreak/>
        <w:drawing>
          <wp:inline distT="0" distB="0" distL="0" distR="0" wp14:anchorId="1437F2FB" wp14:editId="417130C5">
            <wp:extent cx="5943600" cy="4457700"/>
            <wp:effectExtent l="0" t="0" r="0" b="0"/>
            <wp:docPr id="3" name="Picture 3" descr="C:\Users\Leslie Bernsen\Desktop\Trees\Tree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slie Bernsen\Desktop\Trees\Tree 4.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9F2A7A" w:rsidRPr="00557960"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6.</w:t>
      </w:r>
    </w:p>
    <w:p w:rsidR="00FD10F6" w:rsidRPr="00557960" w:rsidRDefault="00FD10F6" w:rsidP="003D76D0">
      <w:pPr>
        <w:rPr>
          <w:noProof/>
          <w:sz w:val="24"/>
          <w:szCs w:val="24"/>
        </w:rPr>
      </w:pPr>
    </w:p>
    <w:p w:rsidR="009F2A7A" w:rsidRPr="00557960" w:rsidRDefault="00FD10F6" w:rsidP="003D76D0">
      <w:pPr>
        <w:rPr>
          <w:sz w:val="24"/>
          <w:szCs w:val="24"/>
        </w:rPr>
      </w:pPr>
      <w:r w:rsidRPr="00557960">
        <w:rPr>
          <w:noProof/>
          <w:sz w:val="24"/>
          <w:szCs w:val="24"/>
        </w:rPr>
        <w:lastRenderedPageBreak/>
        <w:drawing>
          <wp:inline distT="0" distB="0" distL="0" distR="0" wp14:anchorId="2E68C824" wp14:editId="04D2C700">
            <wp:extent cx="5943600" cy="4456874"/>
            <wp:effectExtent l="0" t="0" r="0" b="1270"/>
            <wp:docPr id="4" name="Picture 4" descr="C:\Users\Leslie Bernsen\Desktop\Trees\Tree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slie Bernsen\Desktop\Trees\Tree 6.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456874"/>
                    </a:xfrm>
                    <a:prstGeom prst="rect">
                      <a:avLst/>
                    </a:prstGeom>
                    <a:noFill/>
                    <a:ln>
                      <a:noFill/>
                    </a:ln>
                  </pic:spPr>
                </pic:pic>
              </a:graphicData>
            </a:graphic>
          </wp:inline>
        </w:drawing>
      </w:r>
    </w:p>
    <w:p w:rsidR="00FD10F6" w:rsidRPr="00557960"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7.</w:t>
      </w:r>
    </w:p>
    <w:p w:rsidR="00FD10F6" w:rsidRPr="00557960" w:rsidRDefault="00FD10F6" w:rsidP="003D76D0">
      <w:pPr>
        <w:rPr>
          <w:sz w:val="24"/>
          <w:szCs w:val="24"/>
        </w:rPr>
      </w:pPr>
      <w:r w:rsidRPr="00557960">
        <w:rPr>
          <w:noProof/>
          <w:sz w:val="24"/>
          <w:szCs w:val="24"/>
        </w:rPr>
        <w:lastRenderedPageBreak/>
        <w:drawing>
          <wp:inline distT="0" distB="0" distL="0" distR="0" wp14:anchorId="25290E23" wp14:editId="331024F7">
            <wp:extent cx="5943600" cy="4457017"/>
            <wp:effectExtent l="0" t="0" r="0" b="1270"/>
            <wp:docPr id="5" name="Picture 5" descr="C:\Users\Leslie Bernsen\Desktop\Trees\Tree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slie Bernsen\Desktop\Trees\Tree 7.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4457017"/>
                    </a:xfrm>
                    <a:prstGeom prst="rect">
                      <a:avLst/>
                    </a:prstGeom>
                    <a:noFill/>
                    <a:ln>
                      <a:noFill/>
                    </a:ln>
                  </pic:spPr>
                </pic:pic>
              </a:graphicData>
            </a:graphic>
          </wp:inline>
        </w:drawing>
      </w:r>
    </w:p>
    <w:p w:rsidR="00FD10F6" w:rsidRPr="00557960"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8.</w:t>
      </w:r>
    </w:p>
    <w:p w:rsidR="00FD10F6" w:rsidRPr="00557960" w:rsidRDefault="00FD10F6" w:rsidP="003D76D0">
      <w:pPr>
        <w:rPr>
          <w:sz w:val="24"/>
          <w:szCs w:val="24"/>
        </w:rPr>
      </w:pPr>
      <w:r w:rsidRPr="00557960">
        <w:rPr>
          <w:noProof/>
          <w:sz w:val="24"/>
          <w:szCs w:val="24"/>
        </w:rPr>
        <w:lastRenderedPageBreak/>
        <w:drawing>
          <wp:inline distT="0" distB="0" distL="0" distR="0" wp14:anchorId="0D66DFD1" wp14:editId="3EA4FE5D">
            <wp:extent cx="5943600" cy="4459802"/>
            <wp:effectExtent l="0" t="0" r="0" b="0"/>
            <wp:docPr id="6" name="Picture 6" descr="C:\Users\Leslie Bernsen\Desktop\Trees\Tree 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slie Bernsen\Desktop\Trees\Tree 5.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459802"/>
                    </a:xfrm>
                    <a:prstGeom prst="rect">
                      <a:avLst/>
                    </a:prstGeom>
                    <a:noFill/>
                    <a:ln>
                      <a:noFill/>
                    </a:ln>
                  </pic:spPr>
                </pic:pic>
              </a:graphicData>
            </a:graphic>
          </wp:inline>
        </w:drawing>
      </w:r>
    </w:p>
    <w:p w:rsidR="00C32372" w:rsidRPr="00557960" w:rsidRDefault="00FD10F6" w:rsidP="00B57004">
      <w:pPr>
        <w:jc w:val="both"/>
        <w:rPr>
          <w:sz w:val="24"/>
          <w:szCs w:val="24"/>
        </w:rPr>
      </w:pPr>
      <w:r w:rsidRPr="00557960">
        <w:rPr>
          <w:sz w:val="24"/>
          <w:szCs w:val="24"/>
        </w:rPr>
        <w:t>It has been stated in several testimonies about the vegetation and tree shielding that Substation 7 would have, however it is very likely that even before or during the construction phase the Live Oak trees on the property would suffer greatly and be susc</w:t>
      </w:r>
      <w:r w:rsidR="00DD6057" w:rsidRPr="00557960">
        <w:rPr>
          <w:sz w:val="24"/>
          <w:szCs w:val="24"/>
        </w:rPr>
        <w:t>ep</w:t>
      </w:r>
      <w:r w:rsidRPr="00557960">
        <w:rPr>
          <w:sz w:val="24"/>
          <w:szCs w:val="24"/>
        </w:rPr>
        <w:t>ti</w:t>
      </w:r>
      <w:r w:rsidR="00153906">
        <w:rPr>
          <w:sz w:val="24"/>
          <w:szCs w:val="24"/>
        </w:rPr>
        <w:t>ble to this O</w:t>
      </w:r>
      <w:r w:rsidR="00F7181E" w:rsidRPr="00557960">
        <w:rPr>
          <w:sz w:val="24"/>
          <w:szCs w:val="24"/>
        </w:rPr>
        <w:t xml:space="preserve">ak Wilt disease and destroy the shielding that has been stated. </w:t>
      </w:r>
    </w:p>
    <w:p w:rsidR="00317751" w:rsidRPr="00B57004" w:rsidRDefault="00317751" w:rsidP="003D76D0">
      <w:pPr>
        <w:rPr>
          <w:i/>
          <w:sz w:val="24"/>
          <w:szCs w:val="24"/>
        </w:rPr>
      </w:pPr>
      <w:r w:rsidRPr="00B57004">
        <w:rPr>
          <w:b/>
          <w:i/>
          <w:sz w:val="24"/>
          <w:szCs w:val="24"/>
        </w:rPr>
        <w:t>In Clearwater Ranch’s Post-Hearing Initial Brief, they stated</w:t>
      </w:r>
      <w:r w:rsidRPr="00B57004">
        <w:rPr>
          <w:i/>
          <w:sz w:val="24"/>
          <w:szCs w:val="24"/>
        </w:rPr>
        <w:t xml:space="preserve">: </w:t>
      </w:r>
    </w:p>
    <w:p w:rsidR="00317751" w:rsidRPr="00B57004" w:rsidRDefault="00557960" w:rsidP="003D76D0">
      <w:pPr>
        <w:rPr>
          <w:i/>
          <w:sz w:val="24"/>
          <w:szCs w:val="24"/>
        </w:rPr>
      </w:pPr>
      <w:r>
        <w:rPr>
          <w:sz w:val="24"/>
          <w:szCs w:val="24"/>
        </w:rPr>
        <w:tab/>
      </w:r>
      <w:r w:rsidR="00317751" w:rsidRPr="00B57004">
        <w:rPr>
          <w:i/>
          <w:sz w:val="24"/>
          <w:szCs w:val="24"/>
        </w:rPr>
        <w:t xml:space="preserve">Summary of the Argument Clearwater Ranch is a large acre neighborhood nestled in the </w:t>
      </w:r>
      <w:r w:rsidRPr="00B57004">
        <w:rPr>
          <w:i/>
          <w:sz w:val="24"/>
          <w:szCs w:val="24"/>
        </w:rPr>
        <w:tab/>
      </w:r>
      <w:r w:rsidR="00317751" w:rsidRPr="00B57004">
        <w:rPr>
          <w:i/>
          <w:sz w:val="24"/>
          <w:szCs w:val="24"/>
        </w:rPr>
        <w:t xml:space="preserve">Texas Hill Country, where land owners enjoy the native wildlife and rural lifestyle. </w:t>
      </w:r>
    </w:p>
    <w:p w:rsidR="004A18E8" w:rsidRDefault="00414B13" w:rsidP="003D76D0">
      <w:pPr>
        <w:rPr>
          <w:sz w:val="24"/>
          <w:szCs w:val="24"/>
        </w:rPr>
      </w:pPr>
      <w:r w:rsidRPr="00557960">
        <w:rPr>
          <w:b/>
          <w:sz w:val="24"/>
          <w:szCs w:val="24"/>
        </w:rPr>
        <w:t>Rebuttal:</w:t>
      </w:r>
      <w:r w:rsidRPr="00557960">
        <w:rPr>
          <w:sz w:val="24"/>
          <w:szCs w:val="24"/>
        </w:rPr>
        <w:t xml:space="preserve">  </w:t>
      </w:r>
    </w:p>
    <w:p w:rsidR="00013C67" w:rsidRDefault="00414B13" w:rsidP="00B57004">
      <w:pPr>
        <w:jc w:val="both"/>
        <w:rPr>
          <w:sz w:val="24"/>
          <w:szCs w:val="24"/>
        </w:rPr>
      </w:pPr>
      <w:r w:rsidRPr="00557960">
        <w:rPr>
          <w:sz w:val="24"/>
          <w:szCs w:val="24"/>
        </w:rPr>
        <w:t>Clearwater Ranch’s Post-Hearing Initi</w:t>
      </w:r>
      <w:r w:rsidR="00B35F31" w:rsidRPr="00557960">
        <w:rPr>
          <w:sz w:val="24"/>
          <w:szCs w:val="24"/>
        </w:rPr>
        <w:t>al Brief does not mention</w:t>
      </w:r>
      <w:r w:rsidRPr="00557960">
        <w:rPr>
          <w:sz w:val="24"/>
          <w:szCs w:val="24"/>
        </w:rPr>
        <w:t xml:space="preserve"> the actual size of the lots in the development, but only states the properties to be</w:t>
      </w:r>
      <w:r w:rsidR="00227A70" w:rsidRPr="00557960">
        <w:rPr>
          <w:sz w:val="24"/>
          <w:szCs w:val="24"/>
        </w:rPr>
        <w:t>”</w:t>
      </w:r>
      <w:r w:rsidRPr="00557960">
        <w:rPr>
          <w:sz w:val="24"/>
          <w:szCs w:val="24"/>
        </w:rPr>
        <w:t xml:space="preserve"> large acre</w:t>
      </w:r>
      <w:r w:rsidR="00227A70" w:rsidRPr="00557960">
        <w:rPr>
          <w:sz w:val="24"/>
          <w:szCs w:val="24"/>
        </w:rPr>
        <w:t>”</w:t>
      </w:r>
      <w:r w:rsidRPr="00557960">
        <w:rPr>
          <w:sz w:val="24"/>
          <w:szCs w:val="24"/>
        </w:rPr>
        <w:t xml:space="preserve">.  </w:t>
      </w:r>
      <w:r w:rsidR="00B35F31" w:rsidRPr="00557960">
        <w:rPr>
          <w:sz w:val="24"/>
          <w:szCs w:val="24"/>
        </w:rPr>
        <w:t>According to the Clearwater Ranch Property POA</w:t>
      </w:r>
      <w:r w:rsidR="00227A70" w:rsidRPr="00557960">
        <w:rPr>
          <w:sz w:val="24"/>
          <w:szCs w:val="24"/>
        </w:rPr>
        <w:t xml:space="preserve">, </w:t>
      </w:r>
      <w:r w:rsidR="00227A70" w:rsidRPr="00557960">
        <w:rPr>
          <w:b/>
          <w:sz w:val="24"/>
          <w:szCs w:val="24"/>
        </w:rPr>
        <w:t>all</w:t>
      </w:r>
      <w:r w:rsidR="00227A70" w:rsidRPr="00557960">
        <w:rPr>
          <w:sz w:val="24"/>
          <w:szCs w:val="24"/>
        </w:rPr>
        <w:t xml:space="preserve"> the properties are over 10 acres and have the benefit of a Wildlife Management Tax Exemption.  </w:t>
      </w:r>
    </w:p>
    <w:p w:rsidR="00C265B5" w:rsidRDefault="00C265B5" w:rsidP="003D76D0">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9.</w:t>
      </w:r>
    </w:p>
    <w:p w:rsidR="00C265B5" w:rsidRDefault="00C265B5" w:rsidP="003D76D0">
      <w:pPr>
        <w:rPr>
          <w:sz w:val="24"/>
          <w:szCs w:val="24"/>
        </w:rPr>
      </w:pPr>
    </w:p>
    <w:p w:rsidR="00013C67" w:rsidRPr="00EF66A0" w:rsidRDefault="00013C67" w:rsidP="00013C67">
      <w:pPr>
        <w:shd w:val="clear" w:color="auto" w:fill="FFFFFF"/>
        <w:spacing w:after="0" w:line="240" w:lineRule="auto"/>
        <w:jc w:val="both"/>
        <w:rPr>
          <w:rFonts w:ascii="Arial" w:eastAsia="Times New Roman" w:hAnsi="Arial" w:cs="Arial"/>
          <w:i/>
          <w:color w:val="111111"/>
          <w:sz w:val="24"/>
          <w:szCs w:val="24"/>
        </w:rPr>
      </w:pPr>
      <w:r w:rsidRPr="00EF66A0">
        <w:rPr>
          <w:rFonts w:ascii="Arial" w:eastAsia="Times New Roman" w:hAnsi="Arial" w:cs="Arial"/>
          <w:i/>
          <w:color w:val="111111"/>
          <w:sz w:val="24"/>
          <w:szCs w:val="24"/>
        </w:rPr>
        <w:t>Beautiful Estate Ranch Community now managed by Trio!</w:t>
      </w:r>
    </w:p>
    <w:p w:rsidR="00013C67" w:rsidRPr="00EF66A0" w:rsidRDefault="00013C67" w:rsidP="00013C67">
      <w:pPr>
        <w:shd w:val="clear" w:color="auto" w:fill="FFFFFF"/>
        <w:spacing w:after="0" w:line="240" w:lineRule="auto"/>
        <w:jc w:val="both"/>
        <w:rPr>
          <w:rFonts w:ascii="Arial" w:eastAsia="Times New Roman" w:hAnsi="Arial" w:cs="Arial"/>
          <w:i/>
          <w:color w:val="111111"/>
          <w:sz w:val="24"/>
          <w:szCs w:val="24"/>
        </w:rPr>
      </w:pPr>
      <w:r w:rsidRPr="00EF66A0">
        <w:rPr>
          <w:rFonts w:ascii="Arial" w:eastAsia="Times New Roman" w:hAnsi="Arial" w:cs="Arial"/>
          <w:i/>
          <w:color w:val="111111"/>
          <w:sz w:val="24"/>
          <w:szCs w:val="24"/>
        </w:rPr>
        <w:t> </w:t>
      </w:r>
    </w:p>
    <w:p w:rsidR="00013C67" w:rsidRPr="00EF66A0" w:rsidRDefault="00013C67" w:rsidP="00013C67">
      <w:pPr>
        <w:shd w:val="clear" w:color="auto" w:fill="FFFFFF"/>
        <w:spacing w:after="0" w:line="240" w:lineRule="auto"/>
        <w:jc w:val="both"/>
        <w:rPr>
          <w:rFonts w:ascii="Arial" w:eastAsia="Times New Roman" w:hAnsi="Arial" w:cs="Arial"/>
          <w:i/>
          <w:color w:val="111111"/>
          <w:sz w:val="24"/>
          <w:szCs w:val="24"/>
        </w:rPr>
      </w:pPr>
      <w:r w:rsidRPr="00EF66A0">
        <w:rPr>
          <w:rFonts w:ascii="Arial" w:eastAsia="Times New Roman" w:hAnsi="Arial" w:cs="Arial"/>
          <w:i/>
          <w:color w:val="111111"/>
          <w:sz w:val="24"/>
          <w:szCs w:val="24"/>
        </w:rPr>
        <w:t xml:space="preserve">January 1, 2016 Clearwater Ranch Property Owners Association, Inc. is also now managed by Trio HOA Management! Clearwater Ranch is a prestigious, private and gated, Estate Ranch Community with acreage </w:t>
      </w:r>
      <w:proofErr w:type="spellStart"/>
      <w:r w:rsidRPr="00EF66A0">
        <w:rPr>
          <w:rFonts w:ascii="Arial" w:eastAsia="Times New Roman" w:hAnsi="Arial" w:cs="Arial"/>
          <w:i/>
          <w:color w:val="111111"/>
          <w:sz w:val="24"/>
          <w:szCs w:val="24"/>
        </w:rPr>
        <w:t>homesites</w:t>
      </w:r>
      <w:proofErr w:type="spellEnd"/>
      <w:r w:rsidRPr="00EF66A0">
        <w:rPr>
          <w:rFonts w:ascii="Arial" w:eastAsia="Times New Roman" w:hAnsi="Arial" w:cs="Arial"/>
          <w:i/>
          <w:color w:val="111111"/>
          <w:sz w:val="24"/>
          <w:szCs w:val="24"/>
        </w:rPr>
        <w:t xml:space="preserve"> over 10 acres each, located off Scenic Loop Road and Huntress Lane</w:t>
      </w:r>
      <w:r>
        <w:rPr>
          <w:rFonts w:ascii="Arial" w:eastAsia="Times New Roman" w:hAnsi="Arial" w:cs="Arial"/>
          <w:i/>
          <w:color w:val="111111"/>
          <w:sz w:val="24"/>
          <w:szCs w:val="24"/>
        </w:rPr>
        <w:t>.....</w:t>
      </w:r>
      <w:r w:rsidRPr="00EF66A0">
        <w:rPr>
          <w:rFonts w:ascii="Arial" w:eastAsia="Times New Roman" w:hAnsi="Arial" w:cs="Arial"/>
          <w:i/>
          <w:color w:val="111111"/>
          <w:sz w:val="24"/>
          <w:szCs w:val="24"/>
        </w:rPr>
        <w:t xml:space="preserve"> </w:t>
      </w:r>
      <w:proofErr w:type="gramStart"/>
      <w:r>
        <w:rPr>
          <w:rFonts w:ascii="Arial" w:eastAsia="Times New Roman" w:hAnsi="Arial" w:cs="Arial"/>
          <w:i/>
          <w:color w:val="111111"/>
          <w:sz w:val="24"/>
          <w:szCs w:val="24"/>
        </w:rPr>
        <w:t>a</w:t>
      </w:r>
      <w:r w:rsidRPr="00EF66A0">
        <w:rPr>
          <w:rFonts w:ascii="Arial" w:eastAsia="Times New Roman" w:hAnsi="Arial" w:cs="Arial"/>
          <w:i/>
          <w:color w:val="111111"/>
          <w:sz w:val="24"/>
          <w:szCs w:val="24"/>
        </w:rPr>
        <w:t>ll</w:t>
      </w:r>
      <w:proofErr w:type="gramEnd"/>
      <w:r w:rsidRPr="00EF66A0">
        <w:rPr>
          <w:rFonts w:ascii="Arial" w:eastAsia="Times New Roman" w:hAnsi="Arial" w:cs="Arial"/>
          <w:i/>
          <w:color w:val="111111"/>
          <w:sz w:val="24"/>
          <w:szCs w:val="24"/>
        </w:rPr>
        <w:t xml:space="preserve"> with the benefit of a Wildlife Management Tax Exemption.</w:t>
      </w:r>
    </w:p>
    <w:p w:rsidR="00DF2889" w:rsidRDefault="00DF2889" w:rsidP="003D76D0">
      <w:pPr>
        <w:rPr>
          <w:sz w:val="24"/>
          <w:szCs w:val="24"/>
        </w:rPr>
      </w:pPr>
    </w:p>
    <w:p w:rsidR="004A18E8" w:rsidRDefault="00227A70" w:rsidP="00B57004">
      <w:pPr>
        <w:jc w:val="both"/>
        <w:rPr>
          <w:sz w:val="24"/>
          <w:szCs w:val="24"/>
        </w:rPr>
      </w:pPr>
      <w:r w:rsidRPr="00557960">
        <w:rPr>
          <w:sz w:val="24"/>
          <w:szCs w:val="24"/>
        </w:rPr>
        <w:t>As mentioned in the Clearwater Ranch post hearing brief, it is evident that several homeowner’s own more than one tract of land comp</w:t>
      </w:r>
      <w:r w:rsidR="004A18E8">
        <w:rPr>
          <w:sz w:val="24"/>
          <w:szCs w:val="24"/>
        </w:rPr>
        <w:t>rising</w:t>
      </w:r>
      <w:r w:rsidR="00CD2EC6" w:rsidRPr="00557960">
        <w:rPr>
          <w:sz w:val="24"/>
          <w:szCs w:val="24"/>
        </w:rPr>
        <w:t xml:space="preserve"> at least 20 to 30 acres</w:t>
      </w:r>
      <w:r w:rsidR="003C5E19">
        <w:rPr>
          <w:sz w:val="24"/>
          <w:szCs w:val="24"/>
        </w:rPr>
        <w:t xml:space="preserve">. </w:t>
      </w:r>
      <w:r w:rsidR="00F36104">
        <w:rPr>
          <w:sz w:val="24"/>
          <w:szCs w:val="24"/>
        </w:rPr>
        <w:t xml:space="preserve"> Of the homeowners listed in the Clearwater Ranch Brief, only Van </w:t>
      </w:r>
      <w:proofErr w:type="spellStart"/>
      <w:r w:rsidR="00F36104">
        <w:rPr>
          <w:sz w:val="24"/>
          <w:szCs w:val="24"/>
        </w:rPr>
        <w:t>Wisse</w:t>
      </w:r>
      <w:proofErr w:type="spellEnd"/>
      <w:r w:rsidR="00F36104">
        <w:rPr>
          <w:sz w:val="24"/>
          <w:szCs w:val="24"/>
        </w:rPr>
        <w:t xml:space="preserve"> habitable structure </w:t>
      </w:r>
      <w:r w:rsidR="00173D9A">
        <w:rPr>
          <w:sz w:val="24"/>
          <w:szCs w:val="24"/>
        </w:rPr>
        <w:t xml:space="preserve">is </w:t>
      </w:r>
      <w:r w:rsidR="00F36104">
        <w:rPr>
          <w:sz w:val="24"/>
          <w:szCs w:val="24"/>
        </w:rPr>
        <w:t>with</w:t>
      </w:r>
      <w:r w:rsidR="00173D9A">
        <w:rPr>
          <w:sz w:val="24"/>
          <w:szCs w:val="24"/>
        </w:rPr>
        <w:t>in</w:t>
      </w:r>
      <w:r w:rsidR="00F36104">
        <w:rPr>
          <w:sz w:val="24"/>
          <w:szCs w:val="24"/>
        </w:rPr>
        <w:t xml:space="preserve"> 100 ft., and </w:t>
      </w:r>
      <w:r w:rsidR="00173D9A">
        <w:rPr>
          <w:sz w:val="24"/>
          <w:szCs w:val="24"/>
        </w:rPr>
        <w:t xml:space="preserve">that of </w:t>
      </w:r>
      <w:r w:rsidR="00F36104">
        <w:rPr>
          <w:sz w:val="24"/>
          <w:szCs w:val="24"/>
        </w:rPr>
        <w:t xml:space="preserve">Carlos and Christina </w:t>
      </w:r>
      <w:proofErr w:type="spellStart"/>
      <w:r w:rsidR="00F36104">
        <w:rPr>
          <w:sz w:val="24"/>
          <w:szCs w:val="24"/>
        </w:rPr>
        <w:t>Gacia</w:t>
      </w:r>
      <w:proofErr w:type="spellEnd"/>
      <w:r w:rsidR="00F36104">
        <w:rPr>
          <w:sz w:val="24"/>
          <w:szCs w:val="24"/>
        </w:rPr>
        <w:t xml:space="preserve"> </w:t>
      </w:r>
      <w:r w:rsidR="00173D9A">
        <w:rPr>
          <w:sz w:val="24"/>
          <w:szCs w:val="24"/>
        </w:rPr>
        <w:t xml:space="preserve">is </w:t>
      </w:r>
      <w:r w:rsidR="00F36104">
        <w:rPr>
          <w:sz w:val="24"/>
          <w:szCs w:val="24"/>
        </w:rPr>
        <w:t xml:space="preserve">within 300ft. </w:t>
      </w:r>
      <w:r w:rsidR="00153906">
        <w:rPr>
          <w:sz w:val="24"/>
          <w:szCs w:val="24"/>
        </w:rPr>
        <w:t xml:space="preserve">For </w:t>
      </w:r>
      <w:r w:rsidR="00F36104">
        <w:rPr>
          <w:sz w:val="24"/>
          <w:szCs w:val="24"/>
        </w:rPr>
        <w:t xml:space="preserve">Joe Acuna he is currently in the process of </w:t>
      </w:r>
      <w:r w:rsidR="00173D9A">
        <w:rPr>
          <w:sz w:val="24"/>
          <w:szCs w:val="24"/>
        </w:rPr>
        <w:t xml:space="preserve">building a home what is stated </w:t>
      </w:r>
      <w:r w:rsidR="00153906">
        <w:rPr>
          <w:sz w:val="24"/>
          <w:szCs w:val="24"/>
        </w:rPr>
        <w:t xml:space="preserve">to be </w:t>
      </w:r>
      <w:r w:rsidR="00173D9A">
        <w:rPr>
          <w:sz w:val="24"/>
          <w:szCs w:val="24"/>
        </w:rPr>
        <w:t xml:space="preserve">within 100 ft. </w:t>
      </w:r>
      <w:r w:rsidR="00153906">
        <w:rPr>
          <w:sz w:val="24"/>
          <w:szCs w:val="24"/>
        </w:rPr>
        <w:t>Most of the Clearwater Ranch</w:t>
      </w:r>
      <w:r w:rsidR="00CD2EC6" w:rsidRPr="00557960">
        <w:rPr>
          <w:sz w:val="24"/>
          <w:szCs w:val="24"/>
        </w:rPr>
        <w:t xml:space="preserve"> homeowners will not be directly impacted</w:t>
      </w:r>
      <w:r w:rsidR="00013C67">
        <w:rPr>
          <w:sz w:val="24"/>
          <w:szCs w:val="24"/>
        </w:rPr>
        <w:t xml:space="preserve"> by</w:t>
      </w:r>
      <w:r w:rsidR="00153906">
        <w:rPr>
          <w:sz w:val="24"/>
          <w:szCs w:val="24"/>
        </w:rPr>
        <w:t xml:space="preserve"> tra</w:t>
      </w:r>
      <w:r w:rsidR="00013C67">
        <w:rPr>
          <w:sz w:val="24"/>
          <w:szCs w:val="24"/>
        </w:rPr>
        <w:t>nsmission towers due to the amount of property acreage</w:t>
      </w:r>
      <w:r w:rsidR="00114E96">
        <w:rPr>
          <w:sz w:val="24"/>
          <w:szCs w:val="24"/>
        </w:rPr>
        <w:t xml:space="preserve"> </w:t>
      </w:r>
      <w:r w:rsidR="00013C67">
        <w:rPr>
          <w:sz w:val="24"/>
          <w:szCs w:val="24"/>
        </w:rPr>
        <w:t xml:space="preserve">they own and the distance the lines will be from their habitable structure, </w:t>
      </w:r>
      <w:r w:rsidR="00114E96">
        <w:rPr>
          <w:sz w:val="24"/>
          <w:szCs w:val="24"/>
        </w:rPr>
        <w:t xml:space="preserve">nor would they lose their tax exemption </w:t>
      </w:r>
      <w:r w:rsidR="00013C67">
        <w:rPr>
          <w:sz w:val="24"/>
          <w:szCs w:val="24"/>
        </w:rPr>
        <w:t xml:space="preserve">solely </w:t>
      </w:r>
      <w:r w:rsidR="00114E96">
        <w:rPr>
          <w:sz w:val="24"/>
          <w:szCs w:val="24"/>
        </w:rPr>
        <w:t xml:space="preserve">due to having transmission towers on their property. </w:t>
      </w:r>
      <w:r w:rsidR="00CD2EC6" w:rsidRPr="00557960">
        <w:rPr>
          <w:sz w:val="24"/>
          <w:szCs w:val="24"/>
        </w:rPr>
        <w:t xml:space="preserve">  </w:t>
      </w:r>
    </w:p>
    <w:p w:rsidR="00414B13" w:rsidRDefault="00CD2EC6" w:rsidP="00B57004">
      <w:pPr>
        <w:jc w:val="both"/>
        <w:rPr>
          <w:sz w:val="24"/>
          <w:szCs w:val="24"/>
        </w:rPr>
      </w:pPr>
      <w:r w:rsidRPr="00557960">
        <w:rPr>
          <w:sz w:val="24"/>
          <w:szCs w:val="24"/>
        </w:rPr>
        <w:t xml:space="preserve">It is important to note, that several homeowners </w:t>
      </w:r>
      <w:r w:rsidRPr="004A18E8">
        <w:rPr>
          <w:b/>
          <w:sz w:val="24"/>
          <w:szCs w:val="24"/>
        </w:rPr>
        <w:t>have chosen</w:t>
      </w:r>
      <w:r w:rsidRPr="00557960">
        <w:rPr>
          <w:sz w:val="24"/>
          <w:szCs w:val="24"/>
        </w:rPr>
        <w:t xml:space="preserve"> to build in spite of knowingly aware that this case has not been decided in regard to substation site and routing lines.  </w:t>
      </w:r>
      <w:r w:rsidR="00013C67">
        <w:rPr>
          <w:sz w:val="24"/>
          <w:szCs w:val="24"/>
        </w:rPr>
        <w:t>This is a choice they have made!</w:t>
      </w:r>
      <w:r w:rsidRPr="00557960">
        <w:rPr>
          <w:sz w:val="24"/>
          <w:szCs w:val="24"/>
        </w:rPr>
        <w:t xml:space="preserve"> Yes, for the same reasons no one wants these lines, I urge the judges and com</w:t>
      </w:r>
      <w:r w:rsidR="004A18E8">
        <w:rPr>
          <w:sz w:val="24"/>
          <w:szCs w:val="24"/>
        </w:rPr>
        <w:t>missioners to weigh heavily on those who had no choice. M</w:t>
      </w:r>
      <w:r w:rsidR="00C2567E" w:rsidRPr="00557960">
        <w:rPr>
          <w:sz w:val="24"/>
          <w:szCs w:val="24"/>
        </w:rPr>
        <w:t xml:space="preserve">y home </w:t>
      </w:r>
      <w:r w:rsidR="00013C67">
        <w:rPr>
          <w:sz w:val="24"/>
          <w:szCs w:val="24"/>
        </w:rPr>
        <w:t xml:space="preserve">of 21 years </w:t>
      </w:r>
      <w:r w:rsidR="00C2567E" w:rsidRPr="00557960">
        <w:rPr>
          <w:sz w:val="24"/>
          <w:szCs w:val="24"/>
        </w:rPr>
        <w:t xml:space="preserve">and those in the </w:t>
      </w:r>
      <w:r w:rsidR="00114E96">
        <w:rPr>
          <w:sz w:val="24"/>
          <w:szCs w:val="24"/>
        </w:rPr>
        <w:t xml:space="preserve">Serene &amp; Scenic Hills subdivision </w:t>
      </w:r>
      <w:r w:rsidR="00C265B5">
        <w:rPr>
          <w:sz w:val="24"/>
          <w:szCs w:val="24"/>
        </w:rPr>
        <w:t xml:space="preserve">along Segments 13, 14, 17 &amp; 54 </w:t>
      </w:r>
      <w:r w:rsidR="00114E96">
        <w:rPr>
          <w:sz w:val="24"/>
          <w:szCs w:val="24"/>
        </w:rPr>
        <w:t>would be signi</w:t>
      </w:r>
      <w:r w:rsidR="004A18E8">
        <w:rPr>
          <w:sz w:val="24"/>
          <w:szCs w:val="24"/>
        </w:rPr>
        <w:t>fi</w:t>
      </w:r>
      <w:r w:rsidR="00C265B5">
        <w:rPr>
          <w:sz w:val="24"/>
          <w:szCs w:val="24"/>
        </w:rPr>
        <w:t xml:space="preserve">cantly and directly impacted. </w:t>
      </w:r>
    </w:p>
    <w:p w:rsidR="00DF2889" w:rsidRPr="00557960" w:rsidRDefault="00DF2889" w:rsidP="00B57004">
      <w:pPr>
        <w:jc w:val="both"/>
        <w:rPr>
          <w:sz w:val="24"/>
          <w:szCs w:val="24"/>
        </w:rPr>
      </w:pPr>
    </w:p>
    <w:p w:rsidR="00F00E7D" w:rsidRPr="00B57004" w:rsidRDefault="00F00E7D" w:rsidP="003D76D0">
      <w:pPr>
        <w:rPr>
          <w:b/>
          <w:i/>
          <w:sz w:val="24"/>
          <w:szCs w:val="24"/>
        </w:rPr>
      </w:pPr>
      <w:r w:rsidRPr="00B57004">
        <w:rPr>
          <w:b/>
          <w:i/>
          <w:sz w:val="24"/>
          <w:szCs w:val="24"/>
        </w:rPr>
        <w:t xml:space="preserve">In Clearwater Ranch’s Post-Hearing Initial Brief, they stated: </w:t>
      </w:r>
    </w:p>
    <w:p w:rsidR="00536DAB" w:rsidRPr="00B57004" w:rsidRDefault="00F00E7D" w:rsidP="003D76D0">
      <w:pPr>
        <w:rPr>
          <w:i/>
          <w:sz w:val="24"/>
          <w:szCs w:val="24"/>
        </w:rPr>
      </w:pPr>
      <w:r w:rsidRPr="00557960">
        <w:rPr>
          <w:b/>
          <w:sz w:val="24"/>
          <w:szCs w:val="24"/>
        </w:rPr>
        <w:tab/>
      </w:r>
      <w:proofErr w:type="gramStart"/>
      <w:r w:rsidR="00536DAB" w:rsidRPr="00B57004">
        <w:rPr>
          <w:i/>
          <w:sz w:val="24"/>
          <w:szCs w:val="24"/>
        </w:rPr>
        <w:t>Impacts of Segment 37.</w:t>
      </w:r>
      <w:proofErr w:type="gramEnd"/>
      <w:r w:rsidR="00536DAB" w:rsidRPr="00B57004">
        <w:rPr>
          <w:i/>
          <w:sz w:val="24"/>
          <w:szCs w:val="24"/>
        </w:rPr>
        <w:t xml:space="preserve">  Alejandro Medina owns Lots 10, 12, 15a/b.  His properties </w:t>
      </w:r>
      <w:r w:rsidR="00114E96" w:rsidRPr="00B57004">
        <w:rPr>
          <w:i/>
          <w:sz w:val="24"/>
          <w:szCs w:val="24"/>
        </w:rPr>
        <w:tab/>
      </w:r>
      <w:r w:rsidR="00536DAB" w:rsidRPr="00B57004">
        <w:rPr>
          <w:i/>
          <w:sz w:val="24"/>
          <w:szCs w:val="24"/>
        </w:rPr>
        <w:t xml:space="preserve">currently serve as a “bird sanctuary ecological reserve,” with his plans “to have a </w:t>
      </w:r>
      <w:r w:rsidR="00114E96" w:rsidRPr="00B57004">
        <w:rPr>
          <w:i/>
          <w:sz w:val="24"/>
          <w:szCs w:val="24"/>
        </w:rPr>
        <w:tab/>
      </w:r>
      <w:r w:rsidR="00536DAB" w:rsidRPr="00B57004">
        <w:rPr>
          <w:i/>
          <w:sz w:val="24"/>
          <w:szCs w:val="24"/>
        </w:rPr>
        <w:t xml:space="preserve">vineyard and horses on the properties” in the future.  On his Lot 10, Segment 37 cuts </w:t>
      </w:r>
      <w:r w:rsidR="00114E96" w:rsidRPr="00B57004">
        <w:rPr>
          <w:i/>
          <w:sz w:val="24"/>
          <w:szCs w:val="24"/>
        </w:rPr>
        <w:tab/>
      </w:r>
      <w:r w:rsidR="00536DAB" w:rsidRPr="00B57004">
        <w:rPr>
          <w:i/>
          <w:sz w:val="24"/>
          <w:szCs w:val="24"/>
        </w:rPr>
        <w:t xml:space="preserve">into the middle of the property at an angle, runs parallel to the southwest border, and </w:t>
      </w:r>
      <w:r w:rsidR="00114E96" w:rsidRPr="00B57004">
        <w:rPr>
          <w:i/>
          <w:sz w:val="24"/>
          <w:szCs w:val="24"/>
        </w:rPr>
        <w:tab/>
      </w:r>
      <w:r w:rsidR="00536DAB" w:rsidRPr="00B57004">
        <w:rPr>
          <w:i/>
          <w:sz w:val="24"/>
          <w:szCs w:val="24"/>
        </w:rPr>
        <w:t xml:space="preserve">then turns to run up towards the Van </w:t>
      </w:r>
      <w:proofErr w:type="spellStart"/>
      <w:r w:rsidR="00536DAB" w:rsidRPr="00B57004">
        <w:rPr>
          <w:i/>
          <w:sz w:val="24"/>
          <w:szCs w:val="24"/>
        </w:rPr>
        <w:t>Wisse</w:t>
      </w:r>
      <w:proofErr w:type="spellEnd"/>
      <w:r w:rsidR="00536DAB" w:rsidRPr="00B57004">
        <w:rPr>
          <w:i/>
          <w:sz w:val="24"/>
          <w:szCs w:val="24"/>
        </w:rPr>
        <w:t xml:space="preserve"> property. This path is not along the </w:t>
      </w:r>
      <w:r w:rsidR="00114E96" w:rsidRPr="00B57004">
        <w:rPr>
          <w:i/>
          <w:sz w:val="24"/>
          <w:szCs w:val="24"/>
        </w:rPr>
        <w:tab/>
      </w:r>
      <w:r w:rsidR="00536DAB" w:rsidRPr="00B57004">
        <w:rPr>
          <w:i/>
          <w:sz w:val="24"/>
          <w:szCs w:val="24"/>
        </w:rPr>
        <w:t xml:space="preserve">property lines and effectively ruins any plans to have a vineyard or horses on that lot. </w:t>
      </w:r>
    </w:p>
    <w:p w:rsidR="00114E96" w:rsidRPr="00114E96" w:rsidRDefault="00536DAB" w:rsidP="003D76D0">
      <w:pPr>
        <w:rPr>
          <w:b/>
          <w:sz w:val="24"/>
          <w:szCs w:val="24"/>
        </w:rPr>
      </w:pPr>
      <w:r w:rsidRPr="00114E96">
        <w:rPr>
          <w:b/>
          <w:sz w:val="24"/>
          <w:szCs w:val="24"/>
        </w:rPr>
        <w:t xml:space="preserve">Rebuttal: </w:t>
      </w:r>
    </w:p>
    <w:p w:rsidR="00C32372" w:rsidRDefault="00DF12A5" w:rsidP="00B57004">
      <w:pPr>
        <w:jc w:val="both"/>
        <w:rPr>
          <w:sz w:val="24"/>
          <w:szCs w:val="24"/>
        </w:rPr>
      </w:pPr>
      <w:r>
        <w:rPr>
          <w:sz w:val="24"/>
          <w:szCs w:val="24"/>
        </w:rPr>
        <w:t>It is my understanding that the proposed transmission</w:t>
      </w:r>
      <w:r w:rsidR="00536DAB" w:rsidRPr="00557960">
        <w:rPr>
          <w:sz w:val="24"/>
          <w:szCs w:val="24"/>
        </w:rPr>
        <w:t xml:space="preserve"> towers </w:t>
      </w:r>
      <w:r w:rsidR="00C265B5">
        <w:rPr>
          <w:sz w:val="24"/>
          <w:szCs w:val="24"/>
        </w:rPr>
        <w:t>and</w:t>
      </w:r>
      <w:r>
        <w:rPr>
          <w:sz w:val="24"/>
          <w:szCs w:val="24"/>
        </w:rPr>
        <w:t>/or</w:t>
      </w:r>
      <w:r w:rsidR="00C265B5">
        <w:rPr>
          <w:sz w:val="24"/>
          <w:szCs w:val="24"/>
        </w:rPr>
        <w:t xml:space="preserve"> lines </w:t>
      </w:r>
      <w:r w:rsidR="00536DAB" w:rsidRPr="00557960">
        <w:rPr>
          <w:sz w:val="24"/>
          <w:szCs w:val="24"/>
        </w:rPr>
        <w:t>would</w:t>
      </w:r>
      <w:r>
        <w:rPr>
          <w:sz w:val="24"/>
          <w:szCs w:val="24"/>
        </w:rPr>
        <w:t xml:space="preserve"> not </w:t>
      </w:r>
      <w:r w:rsidR="00536DAB" w:rsidRPr="00557960">
        <w:rPr>
          <w:sz w:val="24"/>
          <w:szCs w:val="24"/>
        </w:rPr>
        <w:t xml:space="preserve">negatively </w:t>
      </w:r>
    </w:p>
    <w:p w:rsidR="00C32372" w:rsidRDefault="00C32372" w:rsidP="00B57004">
      <w:pPr>
        <w:jc w:val="both"/>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10.</w:t>
      </w:r>
    </w:p>
    <w:p w:rsidR="00C32372" w:rsidRDefault="00C32372" w:rsidP="00B57004">
      <w:pPr>
        <w:jc w:val="both"/>
        <w:rPr>
          <w:sz w:val="24"/>
          <w:szCs w:val="24"/>
        </w:rPr>
      </w:pPr>
    </w:p>
    <w:p w:rsidR="00536DAB" w:rsidRPr="00557960" w:rsidRDefault="00536DAB" w:rsidP="00B57004">
      <w:pPr>
        <w:jc w:val="both"/>
        <w:rPr>
          <w:sz w:val="24"/>
          <w:szCs w:val="24"/>
        </w:rPr>
      </w:pPr>
      <w:proofErr w:type="gramStart"/>
      <w:r w:rsidRPr="00557960">
        <w:rPr>
          <w:sz w:val="24"/>
          <w:szCs w:val="24"/>
        </w:rPr>
        <w:t>impact</w:t>
      </w:r>
      <w:proofErr w:type="gramEnd"/>
      <w:r w:rsidRPr="00557960">
        <w:rPr>
          <w:sz w:val="24"/>
          <w:szCs w:val="24"/>
        </w:rPr>
        <w:t xml:space="preserve"> Mr. Medina’s future plans.  Vineyards and horses do and are able to co-exist on property with </w:t>
      </w:r>
      <w:r w:rsidR="00F00E7D" w:rsidRPr="00557960">
        <w:rPr>
          <w:sz w:val="24"/>
          <w:szCs w:val="24"/>
        </w:rPr>
        <w:t xml:space="preserve">erected transmission towers </w:t>
      </w:r>
      <w:r w:rsidR="00C265B5">
        <w:rPr>
          <w:sz w:val="24"/>
          <w:szCs w:val="24"/>
        </w:rPr>
        <w:t>and lines and would not affect any a</w:t>
      </w:r>
      <w:r w:rsidR="00F00E7D" w:rsidRPr="00557960">
        <w:rPr>
          <w:sz w:val="24"/>
          <w:szCs w:val="24"/>
        </w:rPr>
        <w:t>gricultural tax exemption should he have one now or in the future apply for one.</w:t>
      </w:r>
    </w:p>
    <w:p w:rsidR="00536DAB" w:rsidRPr="009A58AC" w:rsidRDefault="00C822A4" w:rsidP="00C822A4">
      <w:pPr>
        <w:jc w:val="center"/>
        <w:rPr>
          <w:b/>
          <w:sz w:val="24"/>
          <w:szCs w:val="24"/>
        </w:rPr>
      </w:pPr>
      <w:r w:rsidRPr="009A58AC">
        <w:rPr>
          <w:b/>
          <w:sz w:val="24"/>
          <w:szCs w:val="24"/>
        </w:rPr>
        <w:t>Conclusion</w:t>
      </w:r>
    </w:p>
    <w:p w:rsidR="009A58AC" w:rsidRDefault="00C822A4" w:rsidP="00B57004">
      <w:pPr>
        <w:jc w:val="both"/>
        <w:rPr>
          <w:sz w:val="24"/>
          <w:szCs w:val="24"/>
        </w:rPr>
      </w:pPr>
      <w:r>
        <w:rPr>
          <w:sz w:val="24"/>
          <w:szCs w:val="24"/>
        </w:rPr>
        <w:t>In conclusion, we oppose Substations 1, 2, 3, 4, 5 &amp; 7 and segments 13, 14, 17 &amp;</w:t>
      </w:r>
      <w:r w:rsidR="009A58AC">
        <w:rPr>
          <w:sz w:val="24"/>
          <w:szCs w:val="24"/>
        </w:rPr>
        <w:t xml:space="preserve"> 54 that surround the Serene &amp; Scenic Hills subdivision.  </w:t>
      </w:r>
      <w:r w:rsidR="006C08A0">
        <w:rPr>
          <w:sz w:val="24"/>
          <w:szCs w:val="24"/>
        </w:rPr>
        <w:t>We believe that</w:t>
      </w:r>
      <w:r w:rsidR="00DF12A5">
        <w:rPr>
          <w:sz w:val="24"/>
          <w:szCs w:val="24"/>
        </w:rPr>
        <w:t xml:space="preserve"> substation 6 using</w:t>
      </w:r>
      <w:r w:rsidR="006C08A0">
        <w:rPr>
          <w:sz w:val="24"/>
          <w:szCs w:val="24"/>
        </w:rPr>
        <w:t xml:space="preserve"> Route P or R1 meet the </w:t>
      </w:r>
      <w:r w:rsidR="00DF12A5">
        <w:rPr>
          <w:sz w:val="24"/>
          <w:szCs w:val="24"/>
        </w:rPr>
        <w:t xml:space="preserve">all the </w:t>
      </w:r>
      <w:r w:rsidR="006C08A0">
        <w:rPr>
          <w:sz w:val="24"/>
          <w:szCs w:val="24"/>
        </w:rPr>
        <w:t>routing criteria</w:t>
      </w:r>
      <w:r w:rsidR="00DF12A5">
        <w:rPr>
          <w:sz w:val="24"/>
          <w:szCs w:val="24"/>
        </w:rPr>
        <w:t xml:space="preserve"> and</w:t>
      </w:r>
      <w:r w:rsidR="006C08A0">
        <w:rPr>
          <w:sz w:val="24"/>
          <w:szCs w:val="24"/>
        </w:rPr>
        <w:t xml:space="preserve"> takes into account the standard of Prudent Avoidance.  </w:t>
      </w:r>
    </w:p>
    <w:p w:rsidR="006C08A0" w:rsidRDefault="006C08A0" w:rsidP="003D76D0">
      <w:pPr>
        <w:rPr>
          <w:sz w:val="24"/>
          <w:szCs w:val="24"/>
        </w:rPr>
      </w:pPr>
      <w:r>
        <w:rPr>
          <w:sz w:val="24"/>
          <w:szCs w:val="24"/>
        </w:rPr>
        <w:tab/>
      </w:r>
      <w:r>
        <w:rPr>
          <w:sz w:val="24"/>
          <w:szCs w:val="24"/>
        </w:rPr>
        <w:tab/>
      </w:r>
    </w:p>
    <w:p w:rsidR="009A58AC" w:rsidRDefault="006C08A0" w:rsidP="006C08A0">
      <w:pPr>
        <w:spacing w:after="0"/>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Respectfully Submitted, </w:t>
      </w:r>
    </w:p>
    <w:p w:rsidR="006C08A0" w:rsidRDefault="006C08A0" w:rsidP="006C08A0">
      <w:pPr>
        <w:spacing w:after="0"/>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Robert &amp; Leslie </w:t>
      </w:r>
      <w:proofErr w:type="spellStart"/>
      <w:r>
        <w:rPr>
          <w:sz w:val="24"/>
          <w:szCs w:val="24"/>
        </w:rPr>
        <w:t>Bernsen</w:t>
      </w:r>
      <w:proofErr w:type="spellEnd"/>
    </w:p>
    <w:p w:rsidR="006C08A0" w:rsidRDefault="006C08A0" w:rsidP="006C08A0">
      <w:pPr>
        <w:spacing w:after="0"/>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Intervenor Pro Se</w:t>
      </w:r>
    </w:p>
    <w:p w:rsidR="009A58AC" w:rsidRPr="00557960" w:rsidRDefault="009A58AC" w:rsidP="003D76D0">
      <w:pPr>
        <w:rPr>
          <w:sz w:val="24"/>
          <w:szCs w:val="24"/>
        </w:rPr>
      </w:pPr>
    </w:p>
    <w:p w:rsidR="00536DAB" w:rsidRPr="00557960" w:rsidRDefault="00536DAB" w:rsidP="003D76D0">
      <w:pPr>
        <w:rPr>
          <w:sz w:val="24"/>
          <w:szCs w:val="24"/>
        </w:rPr>
      </w:pPr>
    </w:p>
    <w:p w:rsidR="00FD10F6" w:rsidRPr="00557960" w:rsidRDefault="00FD10F6" w:rsidP="003D76D0">
      <w:pPr>
        <w:rPr>
          <w:sz w:val="24"/>
          <w:szCs w:val="24"/>
        </w:rPr>
      </w:pPr>
    </w:p>
    <w:p w:rsidR="008B2B41" w:rsidRPr="00557960" w:rsidRDefault="008B2B41" w:rsidP="003D76D0">
      <w:pPr>
        <w:rPr>
          <w:sz w:val="24"/>
          <w:szCs w:val="24"/>
        </w:rPr>
      </w:pPr>
      <w:r w:rsidRPr="00557960">
        <w:rPr>
          <w:sz w:val="24"/>
          <w:szCs w:val="24"/>
        </w:rPr>
        <w:t xml:space="preserve">  </w:t>
      </w:r>
    </w:p>
    <w:p w:rsidR="000475A4" w:rsidRPr="00557960" w:rsidRDefault="000475A4">
      <w:pPr>
        <w:rPr>
          <w:sz w:val="24"/>
          <w:szCs w:val="24"/>
        </w:rPr>
      </w:pPr>
    </w:p>
    <w:p w:rsidR="003D76D0" w:rsidRDefault="003D76D0">
      <w:pPr>
        <w:rPr>
          <w:sz w:val="24"/>
          <w:szCs w:val="24"/>
        </w:rPr>
      </w:pPr>
    </w:p>
    <w:p w:rsidR="009A58AC" w:rsidRDefault="009A58AC">
      <w:pPr>
        <w:rPr>
          <w:sz w:val="24"/>
          <w:szCs w:val="24"/>
        </w:rPr>
      </w:pPr>
    </w:p>
    <w:p w:rsidR="009A58AC" w:rsidRDefault="009A58AC">
      <w:pPr>
        <w:rPr>
          <w:sz w:val="24"/>
          <w:szCs w:val="24"/>
        </w:rPr>
      </w:pPr>
    </w:p>
    <w:p w:rsidR="009A58AC" w:rsidRDefault="009A58AC">
      <w:pPr>
        <w:rPr>
          <w:sz w:val="24"/>
          <w:szCs w:val="24"/>
        </w:rPr>
      </w:pPr>
    </w:p>
    <w:p w:rsidR="009A58AC" w:rsidRDefault="009A58AC">
      <w:pPr>
        <w:rPr>
          <w:sz w:val="24"/>
          <w:szCs w:val="24"/>
        </w:rPr>
      </w:pPr>
    </w:p>
    <w:p w:rsidR="009A58AC" w:rsidRDefault="009A58AC">
      <w:pPr>
        <w:rPr>
          <w:sz w:val="24"/>
          <w:szCs w:val="24"/>
        </w:rPr>
      </w:pPr>
    </w:p>
    <w:p w:rsidR="009A58AC" w:rsidRDefault="009A58AC">
      <w:pPr>
        <w:rPr>
          <w:sz w:val="24"/>
          <w:szCs w:val="24"/>
        </w:rPr>
      </w:pPr>
      <w:bookmarkStart w:id="0" w:name="_GoBack"/>
      <w:bookmarkEnd w:id="0"/>
    </w:p>
    <w:p w:rsidR="009A58AC" w:rsidRDefault="009A58AC">
      <w:pPr>
        <w:rPr>
          <w:sz w:val="24"/>
          <w:szCs w:val="24"/>
        </w:rPr>
      </w:pPr>
    </w:p>
    <w:p w:rsidR="009A58AC" w:rsidRPr="00557960" w:rsidRDefault="009A58AC">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t>11.</w:t>
      </w:r>
    </w:p>
    <w:sectPr w:rsidR="009A58AC" w:rsidRPr="00557960" w:rsidSect="0015390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696DFB"/>
    <w:multiLevelType w:val="hybridMultilevel"/>
    <w:tmpl w:val="868C146C"/>
    <w:lvl w:ilvl="0" w:tplc="3D320686">
      <w:start w:val="1"/>
      <w:numFmt w:val="decimal"/>
      <w:lvlText w:val="%1."/>
      <w:lvlJc w:val="left"/>
      <w:pPr>
        <w:ind w:left="4905" w:hanging="360"/>
      </w:pPr>
      <w:rPr>
        <w:rFonts w:hint="default"/>
      </w:rPr>
    </w:lvl>
    <w:lvl w:ilvl="1" w:tplc="04090019" w:tentative="1">
      <w:start w:val="1"/>
      <w:numFmt w:val="lowerLetter"/>
      <w:lvlText w:val="%2."/>
      <w:lvlJc w:val="left"/>
      <w:pPr>
        <w:ind w:left="5625" w:hanging="360"/>
      </w:pPr>
    </w:lvl>
    <w:lvl w:ilvl="2" w:tplc="0409001B" w:tentative="1">
      <w:start w:val="1"/>
      <w:numFmt w:val="lowerRoman"/>
      <w:lvlText w:val="%3."/>
      <w:lvlJc w:val="right"/>
      <w:pPr>
        <w:ind w:left="6345" w:hanging="180"/>
      </w:pPr>
    </w:lvl>
    <w:lvl w:ilvl="3" w:tplc="0409000F" w:tentative="1">
      <w:start w:val="1"/>
      <w:numFmt w:val="decimal"/>
      <w:lvlText w:val="%4."/>
      <w:lvlJc w:val="left"/>
      <w:pPr>
        <w:ind w:left="7065" w:hanging="360"/>
      </w:pPr>
    </w:lvl>
    <w:lvl w:ilvl="4" w:tplc="04090019" w:tentative="1">
      <w:start w:val="1"/>
      <w:numFmt w:val="lowerLetter"/>
      <w:lvlText w:val="%5."/>
      <w:lvlJc w:val="left"/>
      <w:pPr>
        <w:ind w:left="7785" w:hanging="360"/>
      </w:pPr>
    </w:lvl>
    <w:lvl w:ilvl="5" w:tplc="0409001B" w:tentative="1">
      <w:start w:val="1"/>
      <w:numFmt w:val="lowerRoman"/>
      <w:lvlText w:val="%6."/>
      <w:lvlJc w:val="right"/>
      <w:pPr>
        <w:ind w:left="8505" w:hanging="180"/>
      </w:pPr>
    </w:lvl>
    <w:lvl w:ilvl="6" w:tplc="0409000F" w:tentative="1">
      <w:start w:val="1"/>
      <w:numFmt w:val="decimal"/>
      <w:lvlText w:val="%7."/>
      <w:lvlJc w:val="left"/>
      <w:pPr>
        <w:ind w:left="9225" w:hanging="360"/>
      </w:pPr>
    </w:lvl>
    <w:lvl w:ilvl="7" w:tplc="04090019" w:tentative="1">
      <w:start w:val="1"/>
      <w:numFmt w:val="lowerLetter"/>
      <w:lvlText w:val="%8."/>
      <w:lvlJc w:val="left"/>
      <w:pPr>
        <w:ind w:left="9945" w:hanging="360"/>
      </w:pPr>
    </w:lvl>
    <w:lvl w:ilvl="8" w:tplc="0409001B" w:tentative="1">
      <w:start w:val="1"/>
      <w:numFmt w:val="lowerRoman"/>
      <w:lvlText w:val="%9."/>
      <w:lvlJc w:val="right"/>
      <w:pPr>
        <w:ind w:left="10665"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0AF8"/>
    <w:rsid w:val="00013C67"/>
    <w:rsid w:val="000475A4"/>
    <w:rsid w:val="000A52A5"/>
    <w:rsid w:val="00114E96"/>
    <w:rsid w:val="00145A72"/>
    <w:rsid w:val="00153906"/>
    <w:rsid w:val="00163103"/>
    <w:rsid w:val="001654CD"/>
    <w:rsid w:val="00173D9A"/>
    <w:rsid w:val="00227A70"/>
    <w:rsid w:val="0029678D"/>
    <w:rsid w:val="002F6E35"/>
    <w:rsid w:val="00317751"/>
    <w:rsid w:val="00337182"/>
    <w:rsid w:val="003C5E19"/>
    <w:rsid w:val="003D76D0"/>
    <w:rsid w:val="003F221F"/>
    <w:rsid w:val="00414B13"/>
    <w:rsid w:val="004A18E8"/>
    <w:rsid w:val="00536DAB"/>
    <w:rsid w:val="00557960"/>
    <w:rsid w:val="00670AF8"/>
    <w:rsid w:val="006C08A0"/>
    <w:rsid w:val="008B2B41"/>
    <w:rsid w:val="00902BCC"/>
    <w:rsid w:val="00926E42"/>
    <w:rsid w:val="0093751E"/>
    <w:rsid w:val="00952F80"/>
    <w:rsid w:val="009A58AC"/>
    <w:rsid w:val="009B18E4"/>
    <w:rsid w:val="009F2A7A"/>
    <w:rsid w:val="00A14275"/>
    <w:rsid w:val="00A3070E"/>
    <w:rsid w:val="00A35BE2"/>
    <w:rsid w:val="00A75B22"/>
    <w:rsid w:val="00AB6D69"/>
    <w:rsid w:val="00B35F31"/>
    <w:rsid w:val="00B43108"/>
    <w:rsid w:val="00B57004"/>
    <w:rsid w:val="00C0629A"/>
    <w:rsid w:val="00C10C41"/>
    <w:rsid w:val="00C2567E"/>
    <w:rsid w:val="00C265B5"/>
    <w:rsid w:val="00C32372"/>
    <w:rsid w:val="00C822A4"/>
    <w:rsid w:val="00CA3793"/>
    <w:rsid w:val="00CD2EC6"/>
    <w:rsid w:val="00CE0913"/>
    <w:rsid w:val="00D84CDE"/>
    <w:rsid w:val="00D8732F"/>
    <w:rsid w:val="00DC086D"/>
    <w:rsid w:val="00DD6057"/>
    <w:rsid w:val="00DF12A5"/>
    <w:rsid w:val="00DF2889"/>
    <w:rsid w:val="00E6055F"/>
    <w:rsid w:val="00E9791A"/>
    <w:rsid w:val="00EB3C7F"/>
    <w:rsid w:val="00EC4AD3"/>
    <w:rsid w:val="00EF66A0"/>
    <w:rsid w:val="00F00E7D"/>
    <w:rsid w:val="00F2716F"/>
    <w:rsid w:val="00F36104"/>
    <w:rsid w:val="00F64340"/>
    <w:rsid w:val="00F7181E"/>
    <w:rsid w:val="00FD10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F6E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2A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2A7A"/>
    <w:rPr>
      <w:rFonts w:ascii="Tahoma" w:hAnsi="Tahoma" w:cs="Tahoma"/>
      <w:sz w:val="16"/>
      <w:szCs w:val="16"/>
    </w:rPr>
  </w:style>
  <w:style w:type="paragraph" w:styleId="ListParagraph">
    <w:name w:val="List Paragraph"/>
    <w:basedOn w:val="Normal"/>
    <w:uiPriority w:val="34"/>
    <w:qFormat/>
    <w:rsid w:val="00DD605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F6E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2A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2A7A"/>
    <w:rPr>
      <w:rFonts w:ascii="Tahoma" w:hAnsi="Tahoma" w:cs="Tahoma"/>
      <w:sz w:val="16"/>
      <w:szCs w:val="16"/>
    </w:rPr>
  </w:style>
  <w:style w:type="paragraph" w:styleId="ListParagraph">
    <w:name w:val="List Paragraph"/>
    <w:basedOn w:val="Normal"/>
    <w:uiPriority w:val="34"/>
    <w:qFormat/>
    <w:rsid w:val="00DD60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0219205">
      <w:bodyDiv w:val="1"/>
      <w:marLeft w:val="0"/>
      <w:marRight w:val="0"/>
      <w:marTop w:val="0"/>
      <w:marBottom w:val="0"/>
      <w:divBdr>
        <w:top w:val="none" w:sz="0" w:space="0" w:color="auto"/>
        <w:left w:val="none" w:sz="0" w:space="0" w:color="auto"/>
        <w:bottom w:val="none" w:sz="0" w:space="0" w:color="auto"/>
        <w:right w:val="none" w:sz="0" w:space="0" w:color="auto"/>
      </w:divBdr>
    </w:div>
    <w:div w:id="1743410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1447</Words>
  <Characters>8251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9679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Leslie Bernsen</dc:creator>
  <cp:lastModifiedBy>Leslie Bernsen</cp:lastModifiedBy>
  <cp:revision>2</cp:revision>
  <dcterms:created xsi:type="dcterms:W3CDTF">2021-05-28T20:41:00Z</dcterms:created>
  <dcterms:modified xsi:type="dcterms:W3CDTF">2021-05-28T20:41:00Z</dcterms:modified>
</cp:coreProperties>
</file>